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0B1" w:rsidRPr="007C5F4E" w:rsidRDefault="00A020B1" w:rsidP="00A020B1">
      <w:pPr>
        <w:keepNext/>
        <w:spacing w:after="0" w:line="240" w:lineRule="auto"/>
        <w:jc w:val="center"/>
        <w:rPr>
          <w:rFonts w:ascii="Times New Roman" w:eastAsia="Times New Roman" w:hAnsi="Times New Roman" w:cs="Times New Roman"/>
          <w:sz w:val="24"/>
          <w:szCs w:val="24"/>
        </w:rPr>
      </w:pPr>
      <w:r w:rsidRPr="007C5F4E">
        <w:rPr>
          <w:rFonts w:ascii="Times New Roman" w:eastAsia="Times New Roman" w:hAnsi="Times New Roman" w:cs="Times New Roman"/>
          <w:noProof/>
          <w:sz w:val="24"/>
          <w:szCs w:val="24"/>
        </w:rPr>
        <w:drawing>
          <wp:inline distT="0" distB="0" distL="0" distR="0">
            <wp:extent cx="467995" cy="49720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67995" cy="497205"/>
                    </a:xfrm>
                    <a:prstGeom prst="rect">
                      <a:avLst/>
                    </a:prstGeom>
                    <a:noFill/>
                    <a:ln w="9525">
                      <a:noFill/>
                      <a:miter lim="800000"/>
                      <a:headEnd/>
                      <a:tailEnd/>
                    </a:ln>
                  </pic:spPr>
                </pic:pic>
              </a:graphicData>
            </a:graphic>
          </wp:inline>
        </w:drawing>
      </w:r>
    </w:p>
    <w:p w:rsidR="00A020B1" w:rsidRPr="007C5F4E" w:rsidRDefault="00A020B1" w:rsidP="00A020B1">
      <w:pPr>
        <w:spacing w:after="0" w:line="240" w:lineRule="auto"/>
        <w:jc w:val="center"/>
        <w:outlineLvl w:val="0"/>
        <w:rPr>
          <w:rFonts w:ascii="Times New Roman" w:eastAsia="Times New Roman" w:hAnsi="Times New Roman" w:cs="Times New Roman"/>
          <w:sz w:val="28"/>
          <w:szCs w:val="24"/>
        </w:rPr>
      </w:pPr>
      <w:r w:rsidRPr="007C5F4E">
        <w:rPr>
          <w:rFonts w:ascii="Times New Roman" w:eastAsia="Times New Roman" w:hAnsi="Times New Roman" w:cs="Times New Roman"/>
          <w:b/>
          <w:sz w:val="28"/>
          <w:szCs w:val="24"/>
        </w:rPr>
        <w:t>УКРАЇНА</w:t>
      </w:r>
    </w:p>
    <w:p w:rsidR="00A020B1" w:rsidRPr="007C5F4E" w:rsidRDefault="00A020B1" w:rsidP="00A020B1">
      <w:pPr>
        <w:overflowPunct w:val="0"/>
        <w:autoSpaceDE w:val="0"/>
        <w:autoSpaceDN w:val="0"/>
        <w:adjustRightInd w:val="0"/>
        <w:spacing w:after="0" w:line="240" w:lineRule="auto"/>
        <w:jc w:val="center"/>
        <w:outlineLvl w:val="0"/>
        <w:rPr>
          <w:rFonts w:ascii="Times New Roman" w:eastAsia="Calibri" w:hAnsi="Times New Roman" w:cs="Times New Roman"/>
          <w:color w:val="000000"/>
          <w:sz w:val="24"/>
          <w:szCs w:val="20"/>
        </w:rPr>
      </w:pPr>
      <w:r w:rsidRPr="007C5F4E">
        <w:rPr>
          <w:rFonts w:ascii="Times New Roman" w:eastAsia="Calibri" w:hAnsi="Times New Roman" w:cs="Times New Roman"/>
          <w:color w:val="000000"/>
          <w:sz w:val="24"/>
          <w:szCs w:val="20"/>
        </w:rPr>
        <w:t>Комунальне</w:t>
      </w:r>
      <w:r w:rsidR="00DE6D7C">
        <w:rPr>
          <w:rFonts w:ascii="Times New Roman" w:eastAsia="Calibri" w:hAnsi="Times New Roman" w:cs="Times New Roman"/>
          <w:color w:val="000000"/>
          <w:sz w:val="24"/>
          <w:szCs w:val="20"/>
        </w:rPr>
        <w:t xml:space="preserve"> </w:t>
      </w:r>
      <w:r w:rsidRPr="007C5F4E">
        <w:rPr>
          <w:rFonts w:ascii="Times New Roman" w:eastAsia="Calibri" w:hAnsi="Times New Roman" w:cs="Times New Roman"/>
          <w:color w:val="000000"/>
          <w:sz w:val="24"/>
          <w:szCs w:val="20"/>
        </w:rPr>
        <w:t>підприємство</w:t>
      </w:r>
      <w:r w:rsidR="00DE6D7C">
        <w:rPr>
          <w:rFonts w:ascii="Times New Roman" w:eastAsia="Calibri" w:hAnsi="Times New Roman" w:cs="Times New Roman"/>
          <w:color w:val="000000"/>
          <w:sz w:val="24"/>
          <w:szCs w:val="20"/>
        </w:rPr>
        <w:t xml:space="preserve"> </w:t>
      </w:r>
      <w:bookmarkStart w:id="0" w:name="_GoBack"/>
      <w:bookmarkEnd w:id="0"/>
      <w:r w:rsidRPr="007C5F4E">
        <w:rPr>
          <w:rFonts w:ascii="Times New Roman" w:eastAsia="Calibri" w:hAnsi="Times New Roman" w:cs="Times New Roman"/>
          <w:color w:val="000000"/>
          <w:sz w:val="24"/>
          <w:szCs w:val="20"/>
        </w:rPr>
        <w:t>теплових мереж</w:t>
      </w:r>
    </w:p>
    <w:p w:rsidR="00A020B1" w:rsidRPr="007C5F4E" w:rsidRDefault="00A020B1" w:rsidP="00A020B1">
      <w:pPr>
        <w:overflowPunct w:val="0"/>
        <w:autoSpaceDE w:val="0"/>
        <w:autoSpaceDN w:val="0"/>
        <w:adjustRightInd w:val="0"/>
        <w:spacing w:after="0" w:line="240" w:lineRule="auto"/>
        <w:jc w:val="center"/>
        <w:rPr>
          <w:rFonts w:ascii="Times New Roman" w:eastAsia="Calibri" w:hAnsi="Times New Roman" w:cs="Times New Roman"/>
          <w:color w:val="000000"/>
          <w:sz w:val="24"/>
          <w:szCs w:val="20"/>
        </w:rPr>
      </w:pPr>
      <w:r w:rsidRPr="007C5F4E">
        <w:rPr>
          <w:rFonts w:ascii="Times New Roman" w:eastAsia="Calibri" w:hAnsi="Times New Roman" w:cs="Times New Roman"/>
          <w:color w:val="000000"/>
          <w:sz w:val="24"/>
          <w:szCs w:val="20"/>
        </w:rPr>
        <w:t>Черкаського району</w:t>
      </w:r>
    </w:p>
    <w:p w:rsidR="00A020B1" w:rsidRPr="007C5F4E" w:rsidRDefault="00F85F4E" w:rsidP="00A020B1">
      <w:pPr>
        <w:tabs>
          <w:tab w:val="left" w:pos="225"/>
          <w:tab w:val="center" w:pos="4677"/>
        </w:tabs>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7216" behindDoc="0" locked="0" layoutInCell="0" allowOverlap="1">
                <wp:simplePos x="0" y="0"/>
                <wp:positionH relativeFrom="column">
                  <wp:posOffset>453390</wp:posOffset>
                </wp:positionH>
                <wp:positionV relativeFrom="paragraph">
                  <wp:posOffset>151765</wp:posOffset>
                </wp:positionV>
                <wp:extent cx="5524500" cy="9525"/>
                <wp:effectExtent l="0" t="0" r="19050" b="285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1.95pt" to="470.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" o:allowincell="f" strokeweight="1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0" allowOverlap="1">
                <wp:simplePos x="0" y="0"/>
                <wp:positionH relativeFrom="column">
                  <wp:posOffset>434340</wp:posOffset>
                </wp:positionH>
                <wp:positionV relativeFrom="paragraph">
                  <wp:posOffset>104140</wp:posOffset>
                </wp:positionV>
                <wp:extent cx="5534025" cy="9525"/>
                <wp:effectExtent l="0" t="0" r="9525" b="28575"/>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2pt" to="469.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" o:allowincell="f" strokeweight="1pt"/>
            </w:pict>
          </mc:Fallback>
        </mc:AlternateContent>
      </w:r>
      <w:r w:rsidR="00A020B1">
        <w:rPr>
          <w:rFonts w:ascii="Times New Roman" w:eastAsia="Times New Roman" w:hAnsi="Times New Roman" w:cs="Times New Roman"/>
          <w:b/>
          <w:sz w:val="28"/>
          <w:szCs w:val="24"/>
        </w:rPr>
        <w:tab/>
      </w:r>
    </w:p>
    <w:p w:rsidR="00A020B1" w:rsidRPr="007C5F4E" w:rsidRDefault="00A020B1" w:rsidP="00A020B1">
      <w:pPr>
        <w:overflowPunct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7C5F4E">
        <w:rPr>
          <w:rFonts w:ascii="Times New Roman" w:eastAsia="Calibri" w:hAnsi="Times New Roman" w:cs="Times New Roman"/>
          <w:color w:val="000000"/>
          <w:sz w:val="20"/>
          <w:szCs w:val="20"/>
        </w:rPr>
        <w:t>18028м.Черкаси , проспект Хіміків, 49 ,  Ідентифікаційний код  21375394 ,</w:t>
      </w:r>
    </w:p>
    <w:p w:rsidR="00A020B1" w:rsidRPr="007C5F4E" w:rsidRDefault="00A020B1" w:rsidP="00A020B1">
      <w:pPr>
        <w:overflowPunct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7C5F4E">
        <w:rPr>
          <w:rFonts w:ascii="Times New Roman" w:eastAsia="Calibri" w:hAnsi="Times New Roman" w:cs="Times New Roman"/>
          <w:color w:val="000000"/>
          <w:sz w:val="20"/>
          <w:szCs w:val="20"/>
        </w:rPr>
        <w:t>тел.  31-91-15</w:t>
      </w:r>
    </w:p>
    <w:p w:rsidR="00A020B1" w:rsidRDefault="00A020B1" w:rsidP="00A020B1">
      <w:pPr>
        <w:spacing w:after="0" w:line="240" w:lineRule="auto"/>
        <w:rPr>
          <w:rFonts w:ascii="Times New Roman" w:eastAsia="Times New Roman" w:hAnsi="Times New Roman" w:cs="Times New Roman"/>
          <w:sz w:val="24"/>
          <w:szCs w:val="24"/>
        </w:rPr>
      </w:pPr>
    </w:p>
    <w:p w:rsidR="00475008" w:rsidRDefault="00475008" w:rsidP="00475008">
      <w:pPr>
        <w:tabs>
          <w:tab w:val="left" w:pos="6960"/>
        </w:tabs>
        <w:spacing w:after="0"/>
        <w:rPr>
          <w:rFonts w:ascii="Times New Roman" w:hAnsi="Times New Roman" w:cs="Times New Roman"/>
          <w:sz w:val="28"/>
          <w:szCs w:val="28"/>
        </w:rPr>
      </w:pPr>
      <w:r>
        <w:rPr>
          <w:rFonts w:ascii="Times New Roman" w:hAnsi="Times New Roman" w:cs="Times New Roman"/>
          <w:sz w:val="28"/>
          <w:szCs w:val="28"/>
        </w:rPr>
        <w:t xml:space="preserve">                                                                                                                                          </w:t>
      </w:r>
    </w:p>
    <w:p w:rsidR="00A020B1" w:rsidRDefault="00475008" w:rsidP="00475008">
      <w:pPr>
        <w:tabs>
          <w:tab w:val="left" w:pos="6960"/>
        </w:tabs>
        <w:spacing w:after="0"/>
        <w:jc w:val="right"/>
        <w:rPr>
          <w:rFonts w:ascii="Times New Roman" w:hAnsi="Times New Roman" w:cs="Times New Roman"/>
          <w:sz w:val="28"/>
          <w:szCs w:val="28"/>
        </w:rPr>
      </w:pPr>
      <w:r>
        <w:rPr>
          <w:rFonts w:ascii="Times New Roman" w:hAnsi="Times New Roman" w:cs="Times New Roman"/>
          <w:sz w:val="28"/>
          <w:szCs w:val="28"/>
        </w:rPr>
        <w:t>Черкаській  районній раді</w:t>
      </w:r>
    </w:p>
    <w:p w:rsidR="00475008" w:rsidRDefault="00475008" w:rsidP="00475008">
      <w:pPr>
        <w:tabs>
          <w:tab w:val="left" w:pos="6960"/>
        </w:tabs>
        <w:spacing w:after="0"/>
        <w:jc w:val="right"/>
        <w:rPr>
          <w:rFonts w:ascii="Times New Roman" w:hAnsi="Times New Roman" w:cs="Times New Roman"/>
          <w:sz w:val="28"/>
          <w:szCs w:val="28"/>
        </w:rPr>
      </w:pPr>
    </w:p>
    <w:p w:rsidR="00475008" w:rsidRDefault="00475008" w:rsidP="00A020B1">
      <w:pPr>
        <w:spacing w:after="0" w:line="240" w:lineRule="auto"/>
        <w:rPr>
          <w:rFonts w:ascii="Times New Roman" w:hAnsi="Times New Roman" w:cs="Times New Roman"/>
          <w:sz w:val="28"/>
          <w:szCs w:val="28"/>
        </w:rPr>
      </w:pPr>
    </w:p>
    <w:p w:rsidR="00A020B1" w:rsidRPr="00C03F1C" w:rsidRDefault="00475008" w:rsidP="004750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Просимо Вас розмістити на сайті Черкаської районної ради оголошення про зміну діючого тарифу на теплову енергію з урахуванням використання природного газу.</w:t>
      </w:r>
      <w:r w:rsidR="00A020B1">
        <w:rPr>
          <w:rFonts w:ascii="Times New Roman" w:hAnsi="Times New Roman" w:cs="Times New Roman"/>
          <w:sz w:val="28"/>
          <w:szCs w:val="28"/>
        </w:rPr>
        <w:t xml:space="preserve">  </w:t>
      </w:r>
    </w:p>
    <w:p w:rsidR="00A020B1" w:rsidRDefault="00A020B1" w:rsidP="00A020B1">
      <w:pPr>
        <w:tabs>
          <w:tab w:val="left" w:pos="13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Комунальне підприємство теплових мереж Черкаського району має намір здійснити повну заміну діючого тарифу на постачання теплової енергії на економічно обґрунтований тариф на теплову енергію (її виробництво, постачання, транспортування) для установ та організацій, що фінансуються з державного чи місцевого бюджету та інших споживачів.</w:t>
      </w:r>
    </w:p>
    <w:p w:rsidR="00A020B1" w:rsidRDefault="00A020B1" w:rsidP="00A020B1">
      <w:pPr>
        <w:spacing w:after="0" w:line="240" w:lineRule="auto"/>
        <w:ind w:firstLine="708"/>
        <w:jc w:val="both"/>
        <w:rPr>
          <w:rFonts w:ascii="Times New Roman" w:hAnsi="Times New Roman" w:cs="Times New Roman"/>
          <w:sz w:val="28"/>
          <w:szCs w:val="28"/>
        </w:rPr>
      </w:pPr>
    </w:p>
    <w:p w:rsidR="00A020B1" w:rsidRDefault="00A020B1" w:rsidP="00A020B1">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З метою встановлення та приведення тарифів на </w:t>
      </w:r>
      <w:r w:rsidRPr="00B133A5">
        <w:rPr>
          <w:rFonts w:ascii="Times New Roman" w:hAnsi="Times New Roman" w:cs="Times New Roman"/>
          <w:sz w:val="28"/>
          <w:szCs w:val="28"/>
          <w:u w:val="single"/>
        </w:rPr>
        <w:t>послугу з постачання</w:t>
      </w:r>
    </w:p>
    <w:p w:rsidR="00A020B1" w:rsidRDefault="00A020B1" w:rsidP="00A020B1">
      <w:pPr>
        <w:spacing w:after="0" w:line="240" w:lineRule="auto"/>
        <w:jc w:val="both"/>
        <w:rPr>
          <w:rFonts w:ascii="Times New Roman" w:hAnsi="Times New Roman" w:cs="Times New Roman"/>
          <w:sz w:val="28"/>
          <w:szCs w:val="28"/>
        </w:rPr>
      </w:pPr>
      <w:r w:rsidRPr="00B133A5">
        <w:rPr>
          <w:rFonts w:ascii="Times New Roman" w:hAnsi="Times New Roman" w:cs="Times New Roman"/>
          <w:sz w:val="28"/>
          <w:szCs w:val="28"/>
          <w:u w:val="single"/>
        </w:rPr>
        <w:t>теплової енергії</w:t>
      </w:r>
      <w:r w:rsidRPr="00B133A5">
        <w:rPr>
          <w:rFonts w:ascii="Times New Roman" w:hAnsi="Times New Roman" w:cs="Times New Roman"/>
          <w:sz w:val="28"/>
          <w:szCs w:val="28"/>
        </w:rPr>
        <w:t xml:space="preserve"> до</w:t>
      </w:r>
      <w:r>
        <w:rPr>
          <w:rFonts w:ascii="Times New Roman" w:hAnsi="Times New Roman" w:cs="Times New Roman"/>
          <w:sz w:val="28"/>
          <w:szCs w:val="28"/>
        </w:rPr>
        <w:t xml:space="preserve"> економічно обґрунтованих та на виконання Закону України «Про житлово-комунальні послуги» від 09.11.2017 № 2189-</w:t>
      </w:r>
      <w:r>
        <w:rPr>
          <w:rFonts w:ascii="Times New Roman" w:hAnsi="Times New Roman" w:cs="Times New Roman"/>
          <w:sz w:val="28"/>
          <w:szCs w:val="28"/>
          <w:lang w:val="en-US"/>
        </w:rPr>
        <w:t>VIII</w:t>
      </w:r>
      <w:r>
        <w:rPr>
          <w:rFonts w:ascii="Times New Roman" w:hAnsi="Times New Roman" w:cs="Times New Roman"/>
          <w:sz w:val="28"/>
          <w:szCs w:val="28"/>
        </w:rPr>
        <w:t>, постанови КМУ від 21.08.2019 №830 «Про затвердження послуги з постачання теплової енергії і типових договорів про надання послуги з постачання теплової енергії», підприємством зроблено розрахунки тарифів у відповідності до вимог постанови КМУ від 01.06.2011 № 869 зі змінами та доповненнями.</w:t>
      </w:r>
    </w:p>
    <w:p w:rsidR="00A020B1" w:rsidRDefault="00A020B1" w:rsidP="00A020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7226">
        <w:rPr>
          <w:rFonts w:ascii="Times New Roman" w:hAnsi="Times New Roman" w:cs="Times New Roman"/>
          <w:sz w:val="28"/>
          <w:szCs w:val="28"/>
          <w:u w:val="single"/>
        </w:rPr>
        <w:t>Діючі тарифи</w:t>
      </w:r>
      <w:r>
        <w:rPr>
          <w:rFonts w:ascii="Times New Roman" w:hAnsi="Times New Roman" w:cs="Times New Roman"/>
          <w:sz w:val="28"/>
          <w:szCs w:val="28"/>
        </w:rPr>
        <w:t xml:space="preserve"> на теплову енергію, виробництво, транспортування та постачання, </w:t>
      </w:r>
      <w:r w:rsidRPr="000A7226">
        <w:rPr>
          <w:rFonts w:ascii="Times New Roman" w:hAnsi="Times New Roman" w:cs="Times New Roman"/>
          <w:sz w:val="28"/>
          <w:szCs w:val="28"/>
          <w:u w:val="single"/>
        </w:rPr>
        <w:t>послугу з централізованого опалення</w:t>
      </w:r>
      <w:r>
        <w:rPr>
          <w:rFonts w:ascii="Times New Roman" w:hAnsi="Times New Roman" w:cs="Times New Roman"/>
          <w:sz w:val="28"/>
          <w:szCs w:val="28"/>
        </w:rPr>
        <w:t xml:space="preserve"> розраховані на базі 2018 року та затверджені рішенням Черкаської районної ради №32-1/</w:t>
      </w:r>
      <w:r>
        <w:rPr>
          <w:rFonts w:ascii="Times New Roman" w:hAnsi="Times New Roman" w:cs="Times New Roman"/>
          <w:sz w:val="28"/>
          <w:szCs w:val="28"/>
          <w:lang w:val="en-US"/>
        </w:rPr>
        <w:t>VII</w:t>
      </w:r>
      <w:r w:rsidRPr="003B12B9">
        <w:rPr>
          <w:rFonts w:ascii="Times New Roman" w:hAnsi="Times New Roman" w:cs="Times New Roman"/>
          <w:sz w:val="28"/>
          <w:szCs w:val="28"/>
        </w:rPr>
        <w:t xml:space="preserve"> </w:t>
      </w:r>
      <w:r>
        <w:rPr>
          <w:rFonts w:ascii="Times New Roman" w:hAnsi="Times New Roman" w:cs="Times New Roman"/>
          <w:sz w:val="28"/>
          <w:szCs w:val="28"/>
        </w:rPr>
        <w:t>від 11.01.2019р. Перегляд тарифу  проводиться  в вересні 2020 року на складову тарифу «природний газ» (зменшення для населення, зменшення для бюджету та інших ціни газу), та в квітні 2020 року по складовим «електрична енергія» та «заробітна плата» (збільшення).</w:t>
      </w:r>
    </w:p>
    <w:p w:rsidR="00A020B1" w:rsidRDefault="00A020B1" w:rsidP="00A020B1">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Зміну складових у собівартості теплової енергії зумовили такі фактори:</w:t>
      </w:r>
    </w:p>
    <w:p w:rsidR="00A020B1" w:rsidRDefault="00A020B1" w:rsidP="00A020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7226">
        <w:rPr>
          <w:rFonts w:ascii="Times New Roman" w:hAnsi="Times New Roman" w:cs="Times New Roman"/>
          <w:sz w:val="28"/>
          <w:szCs w:val="28"/>
        </w:rPr>
        <w:t>-</w:t>
      </w:r>
      <w:r>
        <w:rPr>
          <w:rFonts w:ascii="Times New Roman" w:hAnsi="Times New Roman" w:cs="Times New Roman"/>
          <w:sz w:val="28"/>
          <w:szCs w:val="28"/>
        </w:rPr>
        <w:t xml:space="preserve"> зменшенням вартості природного газу з 6809,00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 xml:space="preserve">/ 1000 </w:t>
      </w:r>
      <w:r>
        <w:rPr>
          <w:rFonts w:ascii="Times New Roman" w:hAnsi="Times New Roman" w:cs="Times New Roman"/>
          <w:sz w:val="28"/>
          <w:szCs w:val="28"/>
          <w:vertAlign w:val="superscript"/>
        </w:rPr>
        <w:t>м3</w:t>
      </w:r>
      <w:r>
        <w:rPr>
          <w:rFonts w:ascii="Times New Roman" w:hAnsi="Times New Roman" w:cs="Times New Roman"/>
          <w:sz w:val="28"/>
          <w:szCs w:val="28"/>
        </w:rPr>
        <w:t xml:space="preserve"> до 4048,494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 xml:space="preserve"> 1000 </w:t>
      </w:r>
      <w:r>
        <w:rPr>
          <w:rFonts w:ascii="Times New Roman" w:hAnsi="Times New Roman" w:cs="Times New Roman"/>
          <w:sz w:val="28"/>
          <w:szCs w:val="28"/>
          <w:vertAlign w:val="superscript"/>
        </w:rPr>
        <w:t xml:space="preserve">м3  </w:t>
      </w:r>
      <w:r>
        <w:rPr>
          <w:rFonts w:ascii="Times New Roman" w:hAnsi="Times New Roman" w:cs="Times New Roman"/>
          <w:sz w:val="28"/>
          <w:szCs w:val="28"/>
        </w:rPr>
        <w:t xml:space="preserve">(без ПДВ) та послуги з транспортування природного газу з 416,20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 xml:space="preserve">/ 1000 </w:t>
      </w:r>
      <w:r>
        <w:rPr>
          <w:rFonts w:ascii="Times New Roman" w:hAnsi="Times New Roman" w:cs="Times New Roman"/>
          <w:sz w:val="28"/>
          <w:szCs w:val="28"/>
          <w:vertAlign w:val="superscript"/>
        </w:rPr>
        <w:t xml:space="preserve">м3 </w:t>
      </w:r>
      <w:r w:rsidRPr="00C03F1C">
        <w:rPr>
          <w:rFonts w:ascii="Times New Roman" w:hAnsi="Times New Roman" w:cs="Times New Roman"/>
          <w:sz w:val="28"/>
          <w:szCs w:val="28"/>
        </w:rPr>
        <w:t>до 124,</w:t>
      </w:r>
      <w:r>
        <w:rPr>
          <w:rFonts w:ascii="Times New Roman" w:hAnsi="Times New Roman" w:cs="Times New Roman"/>
          <w:sz w:val="28"/>
          <w:szCs w:val="28"/>
        </w:rPr>
        <w:t>16</w:t>
      </w:r>
      <w:r w:rsidRPr="00C03F1C">
        <w:rPr>
          <w:rFonts w:ascii="Times New Roman" w:hAnsi="Times New Roman" w:cs="Times New Roman"/>
          <w:sz w:val="28"/>
          <w:szCs w:val="28"/>
        </w:rPr>
        <w:t xml:space="preserve">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 xml:space="preserve">/ 1000 </w:t>
      </w:r>
      <w:r>
        <w:rPr>
          <w:rFonts w:ascii="Times New Roman" w:hAnsi="Times New Roman" w:cs="Times New Roman"/>
          <w:sz w:val="28"/>
          <w:szCs w:val="28"/>
          <w:vertAlign w:val="superscript"/>
        </w:rPr>
        <w:t>м3</w:t>
      </w:r>
      <w:r w:rsidRPr="00C03F1C">
        <w:rPr>
          <w:rFonts w:ascii="Times New Roman" w:hAnsi="Times New Roman" w:cs="Times New Roman"/>
          <w:sz w:val="28"/>
          <w:szCs w:val="28"/>
        </w:rPr>
        <w:t xml:space="preserve"> (</w:t>
      </w:r>
      <w:r>
        <w:rPr>
          <w:rFonts w:ascii="Times New Roman" w:hAnsi="Times New Roman" w:cs="Times New Roman"/>
          <w:sz w:val="28"/>
          <w:szCs w:val="28"/>
        </w:rPr>
        <w:t xml:space="preserve"> без ПДВ), збільшенням вартості послуги з розподілу природного газу з 316,50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 xml:space="preserve">/ 1000 </w:t>
      </w:r>
      <w:r>
        <w:rPr>
          <w:rFonts w:ascii="Times New Roman" w:hAnsi="Times New Roman" w:cs="Times New Roman"/>
          <w:sz w:val="28"/>
          <w:szCs w:val="28"/>
          <w:vertAlign w:val="superscript"/>
        </w:rPr>
        <w:t xml:space="preserve">м3 </w:t>
      </w:r>
      <w:r w:rsidRPr="00C03F1C">
        <w:rPr>
          <w:rFonts w:ascii="Times New Roman" w:hAnsi="Times New Roman" w:cs="Times New Roman"/>
          <w:sz w:val="28"/>
          <w:szCs w:val="28"/>
        </w:rPr>
        <w:t>до</w:t>
      </w:r>
      <w:r>
        <w:rPr>
          <w:rFonts w:ascii="Times New Roman" w:hAnsi="Times New Roman" w:cs="Times New Roman"/>
          <w:sz w:val="28"/>
          <w:szCs w:val="28"/>
        </w:rPr>
        <w:t xml:space="preserve"> 480,00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 xml:space="preserve">/ 1000 </w:t>
      </w:r>
      <w:r>
        <w:rPr>
          <w:rFonts w:ascii="Times New Roman" w:hAnsi="Times New Roman" w:cs="Times New Roman"/>
          <w:sz w:val="28"/>
          <w:szCs w:val="28"/>
          <w:vertAlign w:val="superscript"/>
        </w:rPr>
        <w:t xml:space="preserve">м3 </w:t>
      </w:r>
      <w:r w:rsidRPr="00C03F1C">
        <w:rPr>
          <w:rFonts w:ascii="Times New Roman" w:hAnsi="Times New Roman" w:cs="Times New Roman"/>
          <w:sz w:val="28"/>
          <w:szCs w:val="28"/>
        </w:rPr>
        <w:t>до</w:t>
      </w:r>
      <w:r>
        <w:rPr>
          <w:rFonts w:ascii="Times New Roman" w:hAnsi="Times New Roman" w:cs="Times New Roman"/>
          <w:sz w:val="28"/>
          <w:szCs w:val="28"/>
        </w:rPr>
        <w:t xml:space="preserve"> ( без ПДВ);</w:t>
      </w:r>
    </w:p>
    <w:p w:rsidR="00A020B1" w:rsidRDefault="00A020B1" w:rsidP="00A020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збільшенням тарифу на електроенергію ( в т.ч. на розподіл, передачу) з 2,37953 до 2 66452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 xml:space="preserve">/кВт. </w:t>
      </w:r>
      <w:proofErr w:type="spellStart"/>
      <w:r>
        <w:rPr>
          <w:rFonts w:ascii="Times New Roman" w:hAnsi="Times New Roman" w:cs="Times New Roman"/>
          <w:sz w:val="28"/>
          <w:szCs w:val="28"/>
        </w:rPr>
        <w:t>год</w:t>
      </w:r>
      <w:proofErr w:type="spellEnd"/>
      <w:r>
        <w:rPr>
          <w:rFonts w:ascii="Times New Roman" w:hAnsi="Times New Roman" w:cs="Times New Roman"/>
          <w:sz w:val="28"/>
          <w:szCs w:val="28"/>
        </w:rPr>
        <w:t xml:space="preserve"> (без ПДВ);</w:t>
      </w:r>
    </w:p>
    <w:p w:rsidR="00A020B1" w:rsidRDefault="00A020B1" w:rsidP="00A020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зростання витрат по фонду оплати  праці з 6 891 на 8 802, 64 тис. грн.. відповідно до Закону України «Про державний бюджет України на 2020 рік» та змін і доповнень до Галузевої угоди між Міністерством регіонального розвитку, будівництва та житлово-комунального господарства України та Центральним комітетом профспілки працівників ЖКГ;</w:t>
      </w:r>
    </w:p>
    <w:p w:rsidR="00A020B1" w:rsidRDefault="00A020B1" w:rsidP="00A020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зростанням вартості інших прямих матеріальних витрат, пов’язаних з використанням сировини, основних і допоміжних матеріалів, запасних частин та інших матеріальних ресурсів з 75, 4 тис. грн.. до 189,23 тис. грн..;</w:t>
      </w:r>
    </w:p>
    <w:p w:rsidR="00A020B1" w:rsidRDefault="00A020B1" w:rsidP="00A020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 збільшення витрат з охорони праці з 38,9 </w:t>
      </w:r>
      <w:proofErr w:type="spellStart"/>
      <w:r>
        <w:rPr>
          <w:rFonts w:ascii="Times New Roman" w:hAnsi="Times New Roman" w:cs="Times New Roman"/>
          <w:sz w:val="28"/>
          <w:szCs w:val="28"/>
        </w:rPr>
        <w:t>тис.грн</w:t>
      </w:r>
      <w:proofErr w:type="spellEnd"/>
      <w:r>
        <w:rPr>
          <w:rFonts w:ascii="Times New Roman" w:hAnsi="Times New Roman" w:cs="Times New Roman"/>
          <w:sz w:val="28"/>
          <w:szCs w:val="28"/>
        </w:rPr>
        <w:t xml:space="preserve">. до 89,6 </w:t>
      </w:r>
      <w:proofErr w:type="spellStart"/>
      <w:r>
        <w:rPr>
          <w:rFonts w:ascii="Times New Roman" w:hAnsi="Times New Roman" w:cs="Times New Roman"/>
          <w:sz w:val="28"/>
          <w:szCs w:val="28"/>
        </w:rPr>
        <w:t>тис.грн</w:t>
      </w:r>
      <w:proofErr w:type="spellEnd"/>
      <w:r>
        <w:rPr>
          <w:rFonts w:ascii="Times New Roman" w:hAnsi="Times New Roman" w:cs="Times New Roman"/>
          <w:sz w:val="28"/>
          <w:szCs w:val="28"/>
        </w:rPr>
        <w:t xml:space="preserve">. за рахунок зростання вартості спецодягу та дотримання вимог техніки безпеки. </w:t>
      </w:r>
    </w:p>
    <w:p w:rsidR="00A020B1" w:rsidRDefault="00A020B1" w:rsidP="00A020B1">
      <w:pPr>
        <w:shd w:val="clear" w:color="auto" w:fill="FFFFFF"/>
        <w:spacing w:after="0" w:line="240" w:lineRule="auto"/>
        <w:ind w:firstLine="539"/>
        <w:jc w:val="center"/>
        <w:rPr>
          <w:rFonts w:ascii="Times New Roman" w:hAnsi="Times New Roman"/>
          <w:b/>
          <w:bCs/>
          <w:sz w:val="28"/>
          <w:szCs w:val="26"/>
        </w:rPr>
      </w:pPr>
    </w:p>
    <w:p w:rsidR="00A020B1" w:rsidRPr="00E309AB" w:rsidRDefault="00A020B1" w:rsidP="00A020B1">
      <w:pPr>
        <w:shd w:val="clear" w:color="auto" w:fill="FFFFFF"/>
        <w:spacing w:after="0" w:line="240" w:lineRule="auto"/>
        <w:ind w:firstLine="539"/>
        <w:jc w:val="center"/>
        <w:rPr>
          <w:rFonts w:ascii="Times New Roman" w:hAnsi="Times New Roman"/>
          <w:b/>
          <w:bCs/>
          <w:sz w:val="28"/>
          <w:szCs w:val="26"/>
        </w:rPr>
      </w:pPr>
      <w:r>
        <w:rPr>
          <w:rFonts w:ascii="Times New Roman" w:hAnsi="Times New Roman"/>
          <w:b/>
          <w:bCs/>
          <w:sz w:val="28"/>
          <w:szCs w:val="26"/>
        </w:rPr>
        <w:t xml:space="preserve">Тарифи на теплову енергію </w:t>
      </w:r>
    </w:p>
    <w:p w:rsidR="00A020B1" w:rsidRDefault="00A020B1" w:rsidP="00A020B1">
      <w:pPr>
        <w:shd w:val="clear" w:color="auto" w:fill="FFFFFF"/>
        <w:spacing w:after="0" w:line="240" w:lineRule="auto"/>
        <w:ind w:firstLine="539"/>
        <w:jc w:val="center"/>
        <w:rPr>
          <w:rFonts w:ascii="Times New Roman" w:hAnsi="Times New Roman"/>
          <w:b/>
          <w:bCs/>
          <w:sz w:val="28"/>
          <w:szCs w:val="26"/>
        </w:rPr>
      </w:pPr>
      <w:r w:rsidRPr="00E309AB">
        <w:rPr>
          <w:rFonts w:ascii="Times New Roman" w:hAnsi="Times New Roman"/>
          <w:b/>
          <w:bCs/>
          <w:sz w:val="28"/>
          <w:szCs w:val="26"/>
        </w:rPr>
        <w:t>щодо рівня економічно обґрунтованих планових витрат</w:t>
      </w:r>
      <w:r>
        <w:rPr>
          <w:rFonts w:ascii="Times New Roman" w:hAnsi="Times New Roman"/>
          <w:b/>
          <w:bCs/>
          <w:sz w:val="28"/>
          <w:szCs w:val="26"/>
        </w:rPr>
        <w:t xml:space="preserve"> на надання послуг з виробництва, транспортування, постачання теплової енергії Комунальним підприємством теплових мереж Черкаського району</w:t>
      </w:r>
    </w:p>
    <w:p w:rsidR="00A020B1" w:rsidRPr="00E309AB" w:rsidRDefault="00A020B1" w:rsidP="00A020B1">
      <w:pPr>
        <w:shd w:val="clear" w:color="auto" w:fill="FFFFFF"/>
        <w:spacing w:after="0" w:line="240" w:lineRule="auto"/>
        <w:ind w:firstLine="539"/>
        <w:jc w:val="center"/>
        <w:rPr>
          <w:rFonts w:ascii="Times New Roman" w:hAnsi="Times New Roman"/>
          <w:b/>
          <w:bCs/>
          <w:sz w:val="28"/>
          <w:szCs w:val="26"/>
        </w:rPr>
      </w:pPr>
      <w:r w:rsidRPr="00E309AB">
        <w:rPr>
          <w:rFonts w:ascii="Times New Roman" w:hAnsi="Times New Roman"/>
          <w:b/>
          <w:bCs/>
          <w:sz w:val="28"/>
          <w:szCs w:val="26"/>
        </w:rPr>
        <w:t>на 20</w:t>
      </w:r>
      <w:r>
        <w:rPr>
          <w:rFonts w:ascii="Times New Roman" w:hAnsi="Times New Roman"/>
          <w:b/>
          <w:bCs/>
          <w:sz w:val="28"/>
          <w:szCs w:val="26"/>
        </w:rPr>
        <w:t>20</w:t>
      </w:r>
      <w:r w:rsidRPr="00E309AB">
        <w:rPr>
          <w:rFonts w:ascii="Times New Roman" w:hAnsi="Times New Roman"/>
          <w:b/>
          <w:bCs/>
          <w:sz w:val="28"/>
          <w:szCs w:val="26"/>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3552"/>
        <w:gridCol w:w="1197"/>
        <w:gridCol w:w="1931"/>
        <w:gridCol w:w="884"/>
        <w:gridCol w:w="65"/>
        <w:gridCol w:w="1346"/>
        <w:gridCol w:w="1290"/>
      </w:tblGrid>
      <w:tr w:rsidR="00A020B1" w:rsidRPr="00D93ACA" w:rsidTr="005B4583">
        <w:trPr>
          <w:trHeight w:val="270"/>
        </w:trPr>
        <w:tc>
          <w:tcPr>
            <w:tcW w:w="417" w:type="dxa"/>
            <w:tcBorders>
              <w:top w:val="nil"/>
              <w:left w:val="nil"/>
              <w:bottom w:val="single" w:sz="4" w:space="0" w:color="auto"/>
              <w:right w:val="nil"/>
            </w:tcBorders>
            <w:shd w:val="clear" w:color="auto" w:fill="auto"/>
            <w:noWrap/>
          </w:tcPr>
          <w:p w:rsidR="00A020B1" w:rsidRPr="00D93ACA" w:rsidRDefault="00A020B1" w:rsidP="005B4583">
            <w:pPr>
              <w:rPr>
                <w:rFonts w:ascii="Arial" w:hAnsi="Arial" w:cs="Arial"/>
                <w:sz w:val="16"/>
                <w:szCs w:val="16"/>
              </w:rPr>
            </w:pPr>
          </w:p>
        </w:tc>
        <w:tc>
          <w:tcPr>
            <w:tcW w:w="3552" w:type="dxa"/>
            <w:tcBorders>
              <w:top w:val="nil"/>
              <w:left w:val="nil"/>
              <w:bottom w:val="single" w:sz="4" w:space="0" w:color="auto"/>
              <w:right w:val="nil"/>
            </w:tcBorders>
            <w:shd w:val="clear" w:color="auto" w:fill="auto"/>
            <w:noWrap/>
          </w:tcPr>
          <w:p w:rsidR="00A020B1" w:rsidRPr="00D93ACA" w:rsidRDefault="00A020B1" w:rsidP="005B4583">
            <w:pPr>
              <w:rPr>
                <w:rFonts w:ascii="Arial" w:hAnsi="Arial" w:cs="Arial"/>
                <w:sz w:val="16"/>
                <w:szCs w:val="16"/>
              </w:rPr>
            </w:pPr>
          </w:p>
        </w:tc>
        <w:tc>
          <w:tcPr>
            <w:tcW w:w="1197" w:type="dxa"/>
            <w:tcBorders>
              <w:top w:val="nil"/>
              <w:left w:val="nil"/>
              <w:bottom w:val="single" w:sz="4" w:space="0" w:color="auto"/>
              <w:right w:val="nil"/>
            </w:tcBorders>
            <w:shd w:val="clear" w:color="auto" w:fill="auto"/>
            <w:noWrap/>
          </w:tcPr>
          <w:p w:rsidR="00A020B1" w:rsidRPr="00D93ACA" w:rsidRDefault="00A020B1" w:rsidP="005B4583">
            <w:pPr>
              <w:rPr>
                <w:rFonts w:ascii="Arial" w:hAnsi="Arial" w:cs="Arial"/>
                <w:sz w:val="16"/>
                <w:szCs w:val="16"/>
              </w:rPr>
            </w:pPr>
          </w:p>
        </w:tc>
        <w:tc>
          <w:tcPr>
            <w:tcW w:w="1931" w:type="dxa"/>
            <w:tcBorders>
              <w:top w:val="nil"/>
              <w:left w:val="nil"/>
              <w:bottom w:val="single" w:sz="4" w:space="0" w:color="auto"/>
              <w:right w:val="nil"/>
            </w:tcBorders>
            <w:shd w:val="clear" w:color="auto" w:fill="auto"/>
            <w:noWrap/>
          </w:tcPr>
          <w:p w:rsidR="00A020B1" w:rsidRPr="00D93ACA" w:rsidRDefault="00A020B1" w:rsidP="005B4583">
            <w:pPr>
              <w:rPr>
                <w:rFonts w:ascii="Arial" w:hAnsi="Arial" w:cs="Arial"/>
                <w:sz w:val="16"/>
                <w:szCs w:val="16"/>
              </w:rPr>
            </w:pPr>
          </w:p>
        </w:tc>
        <w:tc>
          <w:tcPr>
            <w:tcW w:w="884" w:type="dxa"/>
            <w:tcBorders>
              <w:top w:val="nil"/>
              <w:left w:val="nil"/>
              <w:bottom w:val="single" w:sz="4" w:space="0" w:color="auto"/>
              <w:right w:val="nil"/>
            </w:tcBorders>
            <w:shd w:val="clear" w:color="auto" w:fill="auto"/>
            <w:noWrap/>
          </w:tcPr>
          <w:p w:rsidR="00A020B1" w:rsidRPr="00D93ACA" w:rsidRDefault="00A020B1" w:rsidP="005B4583">
            <w:pPr>
              <w:rPr>
                <w:rFonts w:ascii="Arial" w:hAnsi="Arial" w:cs="Arial"/>
                <w:sz w:val="16"/>
                <w:szCs w:val="16"/>
              </w:rPr>
            </w:pPr>
          </w:p>
        </w:tc>
        <w:tc>
          <w:tcPr>
            <w:tcW w:w="1411" w:type="dxa"/>
            <w:gridSpan w:val="2"/>
            <w:tcBorders>
              <w:top w:val="nil"/>
              <w:left w:val="nil"/>
              <w:bottom w:val="single" w:sz="4" w:space="0" w:color="auto"/>
              <w:right w:val="nil"/>
            </w:tcBorders>
            <w:shd w:val="clear" w:color="auto" w:fill="auto"/>
            <w:noWrap/>
          </w:tcPr>
          <w:p w:rsidR="00A020B1" w:rsidRPr="00D93ACA" w:rsidRDefault="00A020B1" w:rsidP="005B4583">
            <w:pPr>
              <w:rPr>
                <w:rFonts w:ascii="Arial" w:hAnsi="Arial" w:cs="Arial"/>
                <w:sz w:val="16"/>
                <w:szCs w:val="16"/>
              </w:rPr>
            </w:pPr>
          </w:p>
        </w:tc>
        <w:tc>
          <w:tcPr>
            <w:tcW w:w="1290" w:type="dxa"/>
            <w:tcBorders>
              <w:top w:val="nil"/>
              <w:left w:val="nil"/>
              <w:bottom w:val="single" w:sz="4" w:space="0" w:color="auto"/>
              <w:right w:val="nil"/>
            </w:tcBorders>
            <w:shd w:val="clear" w:color="auto" w:fill="auto"/>
            <w:noWrap/>
          </w:tcPr>
          <w:p w:rsidR="00A020B1" w:rsidRPr="00D93ACA" w:rsidRDefault="00A020B1" w:rsidP="005B4583">
            <w:pPr>
              <w:rPr>
                <w:rFonts w:ascii="Arial" w:hAnsi="Arial" w:cs="Arial"/>
                <w:sz w:val="16"/>
                <w:szCs w:val="16"/>
              </w:rPr>
            </w:pPr>
            <w:r w:rsidRPr="00D93ACA">
              <w:rPr>
                <w:rFonts w:ascii="Arial" w:hAnsi="Arial" w:cs="Arial"/>
                <w:sz w:val="16"/>
                <w:szCs w:val="16"/>
              </w:rPr>
              <w:t>Без ПДВ</w:t>
            </w:r>
          </w:p>
        </w:tc>
      </w:tr>
      <w:tr w:rsidR="00A020B1" w:rsidRPr="00D93ACA" w:rsidTr="005B4583">
        <w:trPr>
          <w:trHeight w:val="315"/>
        </w:trPr>
        <w:tc>
          <w:tcPr>
            <w:tcW w:w="417" w:type="dxa"/>
            <w:vMerge w:val="restart"/>
            <w:tcBorders>
              <w:top w:val="single" w:sz="4" w:space="0" w:color="auto"/>
            </w:tcBorders>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N з/п </w:t>
            </w:r>
          </w:p>
        </w:tc>
        <w:tc>
          <w:tcPr>
            <w:tcW w:w="3552" w:type="dxa"/>
            <w:vMerge w:val="restart"/>
            <w:tcBorders>
              <w:top w:val="single" w:sz="4" w:space="0" w:color="auto"/>
            </w:tcBorders>
            <w:shd w:val="clear" w:color="auto" w:fill="auto"/>
          </w:tcPr>
          <w:p w:rsidR="00A020B1" w:rsidRPr="00D93ACA" w:rsidRDefault="00A020B1" w:rsidP="005B4583">
            <w:pPr>
              <w:jc w:val="center"/>
              <w:rPr>
                <w:rFonts w:ascii="Arial" w:hAnsi="Arial" w:cs="Arial"/>
                <w:b/>
                <w:bCs/>
                <w:sz w:val="16"/>
                <w:szCs w:val="16"/>
              </w:rPr>
            </w:pPr>
            <w:proofErr w:type="spellStart"/>
            <w:r w:rsidRPr="00D93ACA">
              <w:rPr>
                <w:rFonts w:ascii="Arial" w:hAnsi="Arial" w:cs="Arial"/>
                <w:b/>
                <w:bCs/>
                <w:sz w:val="16"/>
                <w:szCs w:val="16"/>
              </w:rPr>
              <w:t>Найменуванняпоказника</w:t>
            </w:r>
            <w:proofErr w:type="spellEnd"/>
            <w:r w:rsidRPr="00D93ACA">
              <w:rPr>
                <w:rFonts w:ascii="Arial" w:hAnsi="Arial" w:cs="Arial"/>
                <w:b/>
                <w:bCs/>
                <w:sz w:val="16"/>
                <w:szCs w:val="16"/>
              </w:rPr>
              <w:t> </w:t>
            </w:r>
          </w:p>
        </w:tc>
        <w:tc>
          <w:tcPr>
            <w:tcW w:w="1197" w:type="dxa"/>
            <w:vMerge w:val="restart"/>
            <w:tcBorders>
              <w:top w:val="single" w:sz="4" w:space="0" w:color="auto"/>
            </w:tcBorders>
            <w:shd w:val="clear" w:color="auto" w:fill="auto"/>
          </w:tcPr>
          <w:p w:rsidR="00A020B1" w:rsidRPr="00D93ACA" w:rsidRDefault="00A020B1" w:rsidP="005B4583">
            <w:pPr>
              <w:jc w:val="center"/>
              <w:rPr>
                <w:rFonts w:ascii="Arial" w:hAnsi="Arial" w:cs="Arial"/>
                <w:b/>
                <w:bCs/>
                <w:sz w:val="16"/>
                <w:szCs w:val="16"/>
              </w:rPr>
            </w:pPr>
            <w:proofErr w:type="spellStart"/>
            <w:r w:rsidRPr="00D93ACA">
              <w:rPr>
                <w:rFonts w:ascii="Arial" w:hAnsi="Arial" w:cs="Arial"/>
                <w:b/>
                <w:bCs/>
                <w:sz w:val="16"/>
                <w:szCs w:val="16"/>
              </w:rPr>
              <w:t>Одиницявиміру</w:t>
            </w:r>
            <w:proofErr w:type="spellEnd"/>
            <w:r w:rsidRPr="00D93ACA">
              <w:rPr>
                <w:rFonts w:ascii="Arial" w:hAnsi="Arial" w:cs="Arial"/>
                <w:b/>
                <w:bCs/>
                <w:sz w:val="16"/>
                <w:szCs w:val="16"/>
              </w:rPr>
              <w:t> </w:t>
            </w:r>
          </w:p>
        </w:tc>
        <w:tc>
          <w:tcPr>
            <w:tcW w:w="1931" w:type="dxa"/>
            <w:vMerge w:val="restart"/>
            <w:tcBorders>
              <w:top w:val="single" w:sz="4" w:space="0" w:color="auto"/>
            </w:tcBorders>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Сумарні та середньозважені показники </w:t>
            </w:r>
          </w:p>
        </w:tc>
        <w:tc>
          <w:tcPr>
            <w:tcW w:w="3585" w:type="dxa"/>
            <w:gridSpan w:val="4"/>
            <w:tcBorders>
              <w:top w:val="single" w:sz="4" w:space="0" w:color="auto"/>
            </w:tcBorders>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На потреби споживачів: </w:t>
            </w:r>
          </w:p>
        </w:tc>
      </w:tr>
      <w:tr w:rsidR="00A020B1" w:rsidRPr="00D93ACA" w:rsidTr="005B4583">
        <w:trPr>
          <w:trHeight w:val="1050"/>
        </w:trPr>
        <w:tc>
          <w:tcPr>
            <w:tcW w:w="417" w:type="dxa"/>
            <w:vMerge/>
            <w:shd w:val="clear" w:color="auto" w:fill="auto"/>
          </w:tcPr>
          <w:p w:rsidR="00A020B1" w:rsidRPr="00D93ACA" w:rsidRDefault="00A020B1" w:rsidP="005B4583">
            <w:pPr>
              <w:rPr>
                <w:rFonts w:ascii="Arial" w:hAnsi="Arial" w:cs="Arial"/>
                <w:b/>
                <w:bCs/>
                <w:sz w:val="16"/>
                <w:szCs w:val="16"/>
              </w:rPr>
            </w:pPr>
          </w:p>
        </w:tc>
        <w:tc>
          <w:tcPr>
            <w:tcW w:w="3552" w:type="dxa"/>
            <w:vMerge/>
            <w:shd w:val="clear" w:color="auto" w:fill="auto"/>
          </w:tcPr>
          <w:p w:rsidR="00A020B1" w:rsidRPr="00D93ACA" w:rsidRDefault="00A020B1" w:rsidP="005B4583">
            <w:pPr>
              <w:rPr>
                <w:rFonts w:ascii="Arial" w:hAnsi="Arial" w:cs="Arial"/>
                <w:b/>
                <w:bCs/>
                <w:sz w:val="16"/>
                <w:szCs w:val="16"/>
              </w:rPr>
            </w:pPr>
          </w:p>
        </w:tc>
        <w:tc>
          <w:tcPr>
            <w:tcW w:w="1197" w:type="dxa"/>
            <w:vMerge/>
            <w:shd w:val="clear" w:color="auto" w:fill="auto"/>
          </w:tcPr>
          <w:p w:rsidR="00A020B1" w:rsidRPr="00D93ACA" w:rsidRDefault="00A020B1" w:rsidP="005B4583">
            <w:pPr>
              <w:rPr>
                <w:rFonts w:ascii="Arial" w:hAnsi="Arial" w:cs="Arial"/>
                <w:b/>
                <w:bCs/>
                <w:sz w:val="16"/>
                <w:szCs w:val="16"/>
              </w:rPr>
            </w:pPr>
          </w:p>
        </w:tc>
        <w:tc>
          <w:tcPr>
            <w:tcW w:w="1931" w:type="dxa"/>
            <w:vMerge/>
            <w:shd w:val="clear" w:color="auto" w:fill="auto"/>
          </w:tcPr>
          <w:p w:rsidR="00A020B1" w:rsidRPr="00D93ACA" w:rsidRDefault="00A020B1" w:rsidP="005B4583">
            <w:pPr>
              <w:rPr>
                <w:rFonts w:ascii="Arial" w:hAnsi="Arial" w:cs="Arial"/>
                <w:b/>
                <w:bCs/>
                <w:sz w:val="16"/>
                <w:szCs w:val="16"/>
              </w:rPr>
            </w:pPr>
          </w:p>
        </w:tc>
        <w:tc>
          <w:tcPr>
            <w:tcW w:w="949" w:type="dxa"/>
            <w:gridSpan w:val="2"/>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населення </w:t>
            </w:r>
          </w:p>
        </w:tc>
        <w:tc>
          <w:tcPr>
            <w:tcW w:w="1346" w:type="dxa"/>
            <w:shd w:val="clear" w:color="auto" w:fill="auto"/>
          </w:tcPr>
          <w:p w:rsidR="00A020B1" w:rsidRPr="00D93ACA" w:rsidRDefault="00A020B1" w:rsidP="005B4583">
            <w:pPr>
              <w:jc w:val="center"/>
              <w:rPr>
                <w:rFonts w:ascii="Arial" w:hAnsi="Arial" w:cs="Arial"/>
                <w:b/>
                <w:bCs/>
                <w:sz w:val="16"/>
                <w:szCs w:val="16"/>
              </w:rPr>
            </w:pPr>
            <w:proofErr w:type="spellStart"/>
            <w:r w:rsidRPr="00D93ACA">
              <w:rPr>
                <w:rFonts w:ascii="Arial" w:hAnsi="Arial" w:cs="Arial"/>
                <w:b/>
                <w:bCs/>
                <w:sz w:val="16"/>
                <w:szCs w:val="16"/>
              </w:rPr>
              <w:t>бюджетнихустанов</w:t>
            </w:r>
            <w:proofErr w:type="spellEnd"/>
            <w:r w:rsidRPr="00D93ACA">
              <w:rPr>
                <w:rFonts w:ascii="Arial" w:hAnsi="Arial" w:cs="Arial"/>
                <w:b/>
                <w:bCs/>
                <w:sz w:val="16"/>
                <w:szCs w:val="16"/>
              </w:rPr>
              <w:t> </w:t>
            </w:r>
          </w:p>
        </w:tc>
        <w:tc>
          <w:tcPr>
            <w:tcW w:w="1290" w:type="dxa"/>
            <w:shd w:val="clear" w:color="auto" w:fill="auto"/>
          </w:tcPr>
          <w:p w:rsidR="00A020B1" w:rsidRPr="00D93ACA" w:rsidRDefault="00A020B1" w:rsidP="005B4583">
            <w:pPr>
              <w:jc w:val="center"/>
              <w:rPr>
                <w:rFonts w:ascii="Arial" w:hAnsi="Arial" w:cs="Arial"/>
                <w:b/>
                <w:bCs/>
                <w:sz w:val="16"/>
                <w:szCs w:val="16"/>
              </w:rPr>
            </w:pPr>
            <w:proofErr w:type="spellStart"/>
            <w:r w:rsidRPr="00D93ACA">
              <w:rPr>
                <w:rFonts w:ascii="Arial" w:hAnsi="Arial" w:cs="Arial"/>
                <w:b/>
                <w:bCs/>
                <w:sz w:val="16"/>
                <w:szCs w:val="16"/>
              </w:rPr>
              <w:t>іншихспоживачів</w:t>
            </w:r>
            <w:proofErr w:type="spellEnd"/>
            <w:r w:rsidRPr="00D93ACA">
              <w:rPr>
                <w:rFonts w:ascii="Arial" w:hAnsi="Arial" w:cs="Arial"/>
                <w:b/>
                <w:bCs/>
                <w:sz w:val="16"/>
                <w:szCs w:val="16"/>
              </w:rPr>
              <w:t> </w:t>
            </w:r>
          </w:p>
        </w:tc>
      </w:tr>
      <w:tr w:rsidR="00A020B1" w:rsidRPr="00D93ACA" w:rsidTr="005B4583">
        <w:trPr>
          <w:trHeight w:val="405"/>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1 </w:t>
            </w:r>
          </w:p>
        </w:tc>
        <w:tc>
          <w:tcPr>
            <w:tcW w:w="3552"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2 </w:t>
            </w:r>
          </w:p>
        </w:tc>
        <w:tc>
          <w:tcPr>
            <w:tcW w:w="119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3 </w:t>
            </w:r>
          </w:p>
        </w:tc>
        <w:tc>
          <w:tcPr>
            <w:tcW w:w="1931"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4 </w:t>
            </w:r>
          </w:p>
        </w:tc>
        <w:tc>
          <w:tcPr>
            <w:tcW w:w="949" w:type="dxa"/>
            <w:gridSpan w:val="2"/>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5 </w:t>
            </w:r>
          </w:p>
        </w:tc>
        <w:tc>
          <w:tcPr>
            <w:tcW w:w="1346"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6 </w:t>
            </w:r>
          </w:p>
        </w:tc>
        <w:tc>
          <w:tcPr>
            <w:tcW w:w="1290"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7 </w:t>
            </w:r>
          </w:p>
        </w:tc>
      </w:tr>
      <w:tr w:rsidR="00A020B1" w:rsidRPr="00D93ACA" w:rsidTr="005B4583">
        <w:trPr>
          <w:trHeight w:val="495"/>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1 </w:t>
            </w:r>
          </w:p>
        </w:tc>
        <w:tc>
          <w:tcPr>
            <w:tcW w:w="3552" w:type="dxa"/>
            <w:shd w:val="clear" w:color="auto" w:fill="auto"/>
          </w:tcPr>
          <w:p w:rsidR="00A020B1" w:rsidRPr="00D93ACA" w:rsidRDefault="00A020B1" w:rsidP="005B4583">
            <w:pPr>
              <w:rPr>
                <w:rFonts w:ascii="Arial" w:hAnsi="Arial" w:cs="Arial"/>
                <w:b/>
                <w:bCs/>
                <w:sz w:val="16"/>
                <w:szCs w:val="16"/>
              </w:rPr>
            </w:pPr>
            <w:r w:rsidRPr="00D93ACA">
              <w:rPr>
                <w:rFonts w:ascii="Arial" w:hAnsi="Arial" w:cs="Arial"/>
                <w:b/>
                <w:bCs/>
                <w:sz w:val="16"/>
                <w:szCs w:val="16"/>
              </w:rPr>
              <w:t xml:space="preserve">Тариф на </w:t>
            </w:r>
            <w:proofErr w:type="spellStart"/>
            <w:r w:rsidRPr="00D93ACA">
              <w:rPr>
                <w:rFonts w:ascii="Arial" w:hAnsi="Arial" w:cs="Arial"/>
                <w:b/>
                <w:bCs/>
                <w:sz w:val="16"/>
                <w:szCs w:val="16"/>
              </w:rPr>
              <w:t>виробництвотепловоїенергії</w:t>
            </w:r>
            <w:proofErr w:type="spellEnd"/>
            <w:r w:rsidRPr="00D93ACA">
              <w:rPr>
                <w:rFonts w:ascii="Arial" w:hAnsi="Arial" w:cs="Arial"/>
                <w:b/>
                <w:bCs/>
                <w:sz w:val="16"/>
                <w:szCs w:val="16"/>
              </w:rPr>
              <w:t>, у т. ч.: </w:t>
            </w:r>
          </w:p>
        </w:tc>
        <w:tc>
          <w:tcPr>
            <w:tcW w:w="1197" w:type="dxa"/>
            <w:shd w:val="clear" w:color="auto" w:fill="auto"/>
          </w:tcPr>
          <w:p w:rsidR="00A020B1" w:rsidRPr="00D93ACA" w:rsidRDefault="00A020B1" w:rsidP="005B4583">
            <w:pPr>
              <w:jc w:val="center"/>
              <w:rPr>
                <w:rFonts w:ascii="Arial" w:hAnsi="Arial" w:cs="Arial"/>
                <w:sz w:val="16"/>
                <w:szCs w:val="16"/>
              </w:rPr>
            </w:pPr>
            <w:proofErr w:type="spellStart"/>
            <w:r w:rsidRPr="00D93ACA">
              <w:rPr>
                <w:rFonts w:ascii="Arial" w:hAnsi="Arial" w:cs="Arial"/>
                <w:sz w:val="16"/>
                <w:szCs w:val="16"/>
              </w:rPr>
              <w:t>грн</w:t>
            </w:r>
            <w:proofErr w:type="spellEnd"/>
            <w:r w:rsidRPr="00D93ACA">
              <w:rPr>
                <w:rFonts w:ascii="Arial" w:hAnsi="Arial" w:cs="Arial"/>
                <w:sz w:val="16"/>
                <w:szCs w:val="16"/>
              </w:rPr>
              <w:t>/</w:t>
            </w:r>
            <w:proofErr w:type="spellStart"/>
            <w:r w:rsidRPr="00D93ACA">
              <w:rPr>
                <w:rFonts w:ascii="Arial" w:hAnsi="Arial" w:cs="Arial"/>
                <w:sz w:val="16"/>
                <w:szCs w:val="16"/>
              </w:rPr>
              <w:t>Гкал</w:t>
            </w:r>
            <w:proofErr w:type="spellEnd"/>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2 430,94</w:t>
            </w:r>
          </w:p>
        </w:tc>
        <w:tc>
          <w:tcPr>
            <w:tcW w:w="949" w:type="dxa"/>
            <w:gridSpan w:val="2"/>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2 205,61</w:t>
            </w:r>
          </w:p>
        </w:tc>
        <w:tc>
          <w:tcPr>
            <w:tcW w:w="1346"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2 464,72</w:t>
            </w:r>
          </w:p>
        </w:tc>
        <w:tc>
          <w:tcPr>
            <w:tcW w:w="1290"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2 165,86</w:t>
            </w:r>
          </w:p>
        </w:tc>
      </w:tr>
      <w:tr w:rsidR="00A020B1" w:rsidRPr="00D93ACA" w:rsidTr="005B4583">
        <w:trPr>
          <w:trHeight w:val="660"/>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1.1 </w:t>
            </w:r>
          </w:p>
        </w:tc>
        <w:tc>
          <w:tcPr>
            <w:tcW w:w="3552" w:type="dxa"/>
            <w:shd w:val="clear" w:color="auto" w:fill="auto"/>
          </w:tcPr>
          <w:p w:rsidR="00A020B1" w:rsidRPr="00D93ACA" w:rsidRDefault="00A020B1" w:rsidP="005B4583">
            <w:pPr>
              <w:ind w:firstLineChars="100" w:firstLine="160"/>
              <w:rPr>
                <w:rFonts w:ascii="Arial" w:hAnsi="Arial" w:cs="Arial"/>
                <w:sz w:val="16"/>
                <w:szCs w:val="16"/>
              </w:rPr>
            </w:pPr>
            <w:proofErr w:type="spellStart"/>
            <w:r w:rsidRPr="00D93ACA">
              <w:rPr>
                <w:rFonts w:ascii="Arial" w:hAnsi="Arial" w:cs="Arial"/>
                <w:sz w:val="16"/>
                <w:szCs w:val="16"/>
              </w:rPr>
              <w:t>повнаплановасобівартістьвиробництватепловоїенергії</w:t>
            </w:r>
            <w:proofErr w:type="spellEnd"/>
            <w:r w:rsidRPr="00D93ACA">
              <w:rPr>
                <w:rFonts w:ascii="Arial" w:hAnsi="Arial" w:cs="Arial"/>
                <w:sz w:val="16"/>
                <w:szCs w:val="16"/>
              </w:rPr>
              <w:t> </w:t>
            </w:r>
          </w:p>
        </w:tc>
        <w:tc>
          <w:tcPr>
            <w:tcW w:w="1197" w:type="dxa"/>
            <w:shd w:val="clear" w:color="auto" w:fill="auto"/>
          </w:tcPr>
          <w:p w:rsidR="00A020B1" w:rsidRPr="00D93ACA" w:rsidRDefault="00A020B1" w:rsidP="005B4583">
            <w:pPr>
              <w:jc w:val="center"/>
              <w:rPr>
                <w:rFonts w:ascii="Arial" w:hAnsi="Arial" w:cs="Arial"/>
                <w:sz w:val="16"/>
                <w:szCs w:val="16"/>
              </w:rPr>
            </w:pPr>
            <w:proofErr w:type="spellStart"/>
            <w:r w:rsidRPr="00D93ACA">
              <w:rPr>
                <w:rFonts w:ascii="Arial" w:hAnsi="Arial" w:cs="Arial"/>
                <w:sz w:val="16"/>
                <w:szCs w:val="16"/>
              </w:rPr>
              <w:t>грн</w:t>
            </w:r>
            <w:proofErr w:type="spellEnd"/>
            <w:r w:rsidRPr="00D93ACA">
              <w:rPr>
                <w:rFonts w:ascii="Arial" w:hAnsi="Arial" w:cs="Arial"/>
                <w:sz w:val="16"/>
                <w:szCs w:val="16"/>
              </w:rPr>
              <w:t>/</w:t>
            </w:r>
            <w:proofErr w:type="spellStart"/>
            <w:r w:rsidRPr="00D93ACA">
              <w:rPr>
                <w:rFonts w:ascii="Arial" w:hAnsi="Arial" w:cs="Arial"/>
                <w:sz w:val="16"/>
                <w:szCs w:val="16"/>
              </w:rPr>
              <w:t>Гкал</w:t>
            </w:r>
            <w:proofErr w:type="spellEnd"/>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2 430,94</w:t>
            </w:r>
          </w:p>
        </w:tc>
        <w:tc>
          <w:tcPr>
            <w:tcW w:w="949" w:type="dxa"/>
            <w:gridSpan w:val="2"/>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2 205,61</w:t>
            </w:r>
          </w:p>
        </w:tc>
        <w:tc>
          <w:tcPr>
            <w:tcW w:w="1346"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2 464,72</w:t>
            </w:r>
          </w:p>
        </w:tc>
        <w:tc>
          <w:tcPr>
            <w:tcW w:w="1290"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2 165,86</w:t>
            </w:r>
          </w:p>
        </w:tc>
      </w:tr>
      <w:tr w:rsidR="00A020B1" w:rsidRPr="00D93ACA" w:rsidTr="005B4583">
        <w:trPr>
          <w:trHeight w:val="405"/>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1.2 </w:t>
            </w:r>
          </w:p>
        </w:tc>
        <w:tc>
          <w:tcPr>
            <w:tcW w:w="3552" w:type="dxa"/>
            <w:shd w:val="clear" w:color="auto" w:fill="auto"/>
          </w:tcPr>
          <w:p w:rsidR="00A020B1" w:rsidRPr="00D93ACA" w:rsidRDefault="00A020B1" w:rsidP="005B4583">
            <w:pPr>
              <w:ind w:firstLineChars="100" w:firstLine="160"/>
              <w:rPr>
                <w:rFonts w:ascii="Arial" w:hAnsi="Arial" w:cs="Arial"/>
                <w:sz w:val="16"/>
                <w:szCs w:val="16"/>
              </w:rPr>
            </w:pPr>
            <w:proofErr w:type="spellStart"/>
            <w:r w:rsidRPr="00D93ACA">
              <w:rPr>
                <w:rFonts w:ascii="Arial" w:hAnsi="Arial" w:cs="Arial"/>
                <w:sz w:val="16"/>
                <w:szCs w:val="16"/>
              </w:rPr>
              <w:t>плановийприбуток</w:t>
            </w:r>
            <w:proofErr w:type="spellEnd"/>
            <w:r w:rsidRPr="00D93ACA">
              <w:rPr>
                <w:rFonts w:ascii="Arial" w:hAnsi="Arial" w:cs="Arial"/>
                <w:sz w:val="16"/>
                <w:szCs w:val="16"/>
              </w:rPr>
              <w:t> </w:t>
            </w:r>
          </w:p>
        </w:tc>
        <w:tc>
          <w:tcPr>
            <w:tcW w:w="1197" w:type="dxa"/>
            <w:shd w:val="clear" w:color="auto" w:fill="auto"/>
          </w:tcPr>
          <w:p w:rsidR="00A020B1" w:rsidRPr="00D93ACA" w:rsidRDefault="00A020B1" w:rsidP="005B4583">
            <w:pPr>
              <w:jc w:val="center"/>
              <w:rPr>
                <w:rFonts w:ascii="Arial" w:hAnsi="Arial" w:cs="Arial"/>
                <w:sz w:val="16"/>
                <w:szCs w:val="16"/>
              </w:rPr>
            </w:pPr>
            <w:proofErr w:type="spellStart"/>
            <w:r w:rsidRPr="00D93ACA">
              <w:rPr>
                <w:rFonts w:ascii="Arial" w:hAnsi="Arial" w:cs="Arial"/>
                <w:sz w:val="16"/>
                <w:szCs w:val="16"/>
              </w:rPr>
              <w:t>грн</w:t>
            </w:r>
            <w:proofErr w:type="spellEnd"/>
            <w:r w:rsidRPr="00D93ACA">
              <w:rPr>
                <w:rFonts w:ascii="Arial" w:hAnsi="Arial" w:cs="Arial"/>
                <w:sz w:val="16"/>
                <w:szCs w:val="16"/>
              </w:rPr>
              <w:t>/</w:t>
            </w:r>
            <w:proofErr w:type="spellStart"/>
            <w:r w:rsidRPr="00D93ACA">
              <w:rPr>
                <w:rFonts w:ascii="Arial" w:hAnsi="Arial" w:cs="Arial"/>
                <w:sz w:val="16"/>
                <w:szCs w:val="16"/>
              </w:rPr>
              <w:t>Гкал</w:t>
            </w:r>
            <w:proofErr w:type="spellEnd"/>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w:t>
            </w:r>
          </w:p>
        </w:tc>
        <w:tc>
          <w:tcPr>
            <w:tcW w:w="949" w:type="dxa"/>
            <w:gridSpan w:val="2"/>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w:t>
            </w:r>
          </w:p>
        </w:tc>
        <w:tc>
          <w:tcPr>
            <w:tcW w:w="1346"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w:t>
            </w:r>
          </w:p>
        </w:tc>
        <w:tc>
          <w:tcPr>
            <w:tcW w:w="1290"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w:t>
            </w:r>
          </w:p>
        </w:tc>
      </w:tr>
      <w:tr w:rsidR="00A020B1" w:rsidRPr="00D93ACA" w:rsidTr="005B4583">
        <w:trPr>
          <w:trHeight w:val="495"/>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2 </w:t>
            </w:r>
          </w:p>
        </w:tc>
        <w:tc>
          <w:tcPr>
            <w:tcW w:w="3552" w:type="dxa"/>
            <w:shd w:val="clear" w:color="auto" w:fill="auto"/>
          </w:tcPr>
          <w:p w:rsidR="00A020B1" w:rsidRPr="00D93ACA" w:rsidRDefault="00A020B1" w:rsidP="005B4583">
            <w:pPr>
              <w:rPr>
                <w:rFonts w:ascii="Arial" w:hAnsi="Arial" w:cs="Arial"/>
                <w:b/>
                <w:bCs/>
                <w:sz w:val="16"/>
                <w:szCs w:val="16"/>
              </w:rPr>
            </w:pPr>
            <w:r w:rsidRPr="00D93ACA">
              <w:rPr>
                <w:rFonts w:ascii="Arial" w:hAnsi="Arial" w:cs="Arial"/>
                <w:b/>
                <w:bCs/>
                <w:sz w:val="16"/>
                <w:szCs w:val="16"/>
              </w:rPr>
              <w:t xml:space="preserve">Тариф на </w:t>
            </w:r>
            <w:proofErr w:type="spellStart"/>
            <w:r w:rsidRPr="00D93ACA">
              <w:rPr>
                <w:rFonts w:ascii="Arial" w:hAnsi="Arial" w:cs="Arial"/>
                <w:b/>
                <w:bCs/>
                <w:sz w:val="16"/>
                <w:szCs w:val="16"/>
              </w:rPr>
              <w:t>транспортуваннятепловоїенергії</w:t>
            </w:r>
            <w:proofErr w:type="spellEnd"/>
            <w:r w:rsidRPr="00D93ACA">
              <w:rPr>
                <w:rFonts w:ascii="Arial" w:hAnsi="Arial" w:cs="Arial"/>
                <w:b/>
                <w:bCs/>
                <w:sz w:val="16"/>
                <w:szCs w:val="16"/>
              </w:rPr>
              <w:t>, у т. ч.: </w:t>
            </w:r>
          </w:p>
        </w:tc>
        <w:tc>
          <w:tcPr>
            <w:tcW w:w="1197" w:type="dxa"/>
            <w:shd w:val="clear" w:color="auto" w:fill="auto"/>
          </w:tcPr>
          <w:p w:rsidR="00A020B1" w:rsidRPr="00D93ACA" w:rsidRDefault="00A020B1" w:rsidP="005B4583">
            <w:pPr>
              <w:jc w:val="center"/>
              <w:rPr>
                <w:rFonts w:ascii="Arial" w:hAnsi="Arial" w:cs="Arial"/>
                <w:sz w:val="16"/>
                <w:szCs w:val="16"/>
              </w:rPr>
            </w:pPr>
            <w:proofErr w:type="spellStart"/>
            <w:r w:rsidRPr="00D93ACA">
              <w:rPr>
                <w:rFonts w:ascii="Arial" w:hAnsi="Arial" w:cs="Arial"/>
                <w:sz w:val="16"/>
                <w:szCs w:val="16"/>
              </w:rPr>
              <w:t>грн</w:t>
            </w:r>
            <w:proofErr w:type="spellEnd"/>
            <w:r w:rsidRPr="00D93ACA">
              <w:rPr>
                <w:rFonts w:ascii="Arial" w:hAnsi="Arial" w:cs="Arial"/>
                <w:sz w:val="16"/>
                <w:szCs w:val="16"/>
              </w:rPr>
              <w:t>/</w:t>
            </w:r>
            <w:proofErr w:type="spellStart"/>
            <w:r w:rsidRPr="00D93ACA">
              <w:rPr>
                <w:rFonts w:ascii="Arial" w:hAnsi="Arial" w:cs="Arial"/>
                <w:sz w:val="16"/>
                <w:szCs w:val="16"/>
              </w:rPr>
              <w:t>Гкал</w:t>
            </w:r>
            <w:proofErr w:type="spellEnd"/>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26,38</w:t>
            </w:r>
          </w:p>
        </w:tc>
        <w:tc>
          <w:tcPr>
            <w:tcW w:w="949" w:type="dxa"/>
            <w:gridSpan w:val="2"/>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26,38</w:t>
            </w:r>
          </w:p>
        </w:tc>
        <w:tc>
          <w:tcPr>
            <w:tcW w:w="1346"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26,38</w:t>
            </w:r>
          </w:p>
        </w:tc>
        <w:tc>
          <w:tcPr>
            <w:tcW w:w="1290"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26,38</w:t>
            </w:r>
          </w:p>
        </w:tc>
      </w:tr>
      <w:tr w:rsidR="00A020B1" w:rsidRPr="00D93ACA" w:rsidTr="005B4583">
        <w:trPr>
          <w:trHeight w:val="645"/>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2.1 </w:t>
            </w:r>
          </w:p>
        </w:tc>
        <w:tc>
          <w:tcPr>
            <w:tcW w:w="3552" w:type="dxa"/>
            <w:shd w:val="clear" w:color="auto" w:fill="auto"/>
          </w:tcPr>
          <w:p w:rsidR="00A020B1" w:rsidRPr="00D93ACA" w:rsidRDefault="00A020B1" w:rsidP="005B4583">
            <w:pPr>
              <w:ind w:firstLineChars="100" w:firstLine="160"/>
              <w:rPr>
                <w:rFonts w:ascii="Arial" w:hAnsi="Arial" w:cs="Arial"/>
                <w:sz w:val="16"/>
                <w:szCs w:val="16"/>
              </w:rPr>
            </w:pPr>
            <w:proofErr w:type="spellStart"/>
            <w:r w:rsidRPr="00D93ACA">
              <w:rPr>
                <w:rFonts w:ascii="Arial" w:hAnsi="Arial" w:cs="Arial"/>
                <w:sz w:val="16"/>
                <w:szCs w:val="16"/>
              </w:rPr>
              <w:t>повнаплановасобівартістьтранспортуваннятепловоїенергії</w:t>
            </w:r>
            <w:proofErr w:type="spellEnd"/>
            <w:r w:rsidRPr="00D93ACA">
              <w:rPr>
                <w:rFonts w:ascii="Arial" w:hAnsi="Arial" w:cs="Arial"/>
                <w:sz w:val="16"/>
                <w:szCs w:val="16"/>
              </w:rPr>
              <w:t> </w:t>
            </w:r>
          </w:p>
        </w:tc>
        <w:tc>
          <w:tcPr>
            <w:tcW w:w="1197" w:type="dxa"/>
            <w:shd w:val="clear" w:color="auto" w:fill="auto"/>
          </w:tcPr>
          <w:p w:rsidR="00A020B1" w:rsidRPr="00D93ACA" w:rsidRDefault="00A020B1" w:rsidP="005B4583">
            <w:pPr>
              <w:jc w:val="center"/>
              <w:rPr>
                <w:rFonts w:ascii="Arial" w:hAnsi="Arial" w:cs="Arial"/>
                <w:sz w:val="16"/>
                <w:szCs w:val="16"/>
              </w:rPr>
            </w:pPr>
            <w:proofErr w:type="spellStart"/>
            <w:r w:rsidRPr="00D93ACA">
              <w:rPr>
                <w:rFonts w:ascii="Arial" w:hAnsi="Arial" w:cs="Arial"/>
                <w:sz w:val="16"/>
                <w:szCs w:val="16"/>
              </w:rPr>
              <w:t>грн</w:t>
            </w:r>
            <w:proofErr w:type="spellEnd"/>
            <w:r w:rsidRPr="00D93ACA">
              <w:rPr>
                <w:rFonts w:ascii="Arial" w:hAnsi="Arial" w:cs="Arial"/>
                <w:sz w:val="16"/>
                <w:szCs w:val="16"/>
              </w:rPr>
              <w:t>/</w:t>
            </w:r>
            <w:proofErr w:type="spellStart"/>
            <w:r w:rsidRPr="00D93ACA">
              <w:rPr>
                <w:rFonts w:ascii="Arial" w:hAnsi="Arial" w:cs="Arial"/>
                <w:sz w:val="16"/>
                <w:szCs w:val="16"/>
              </w:rPr>
              <w:t>Гкал</w:t>
            </w:r>
            <w:proofErr w:type="spellEnd"/>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26,38</w:t>
            </w:r>
          </w:p>
        </w:tc>
        <w:tc>
          <w:tcPr>
            <w:tcW w:w="949" w:type="dxa"/>
            <w:gridSpan w:val="2"/>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26,38</w:t>
            </w:r>
          </w:p>
        </w:tc>
        <w:tc>
          <w:tcPr>
            <w:tcW w:w="1346"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26,38</w:t>
            </w:r>
          </w:p>
        </w:tc>
        <w:tc>
          <w:tcPr>
            <w:tcW w:w="1290"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26,38</w:t>
            </w:r>
          </w:p>
        </w:tc>
      </w:tr>
      <w:tr w:rsidR="00A020B1" w:rsidRPr="00D93ACA" w:rsidTr="005B4583">
        <w:trPr>
          <w:trHeight w:val="465"/>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2.2 </w:t>
            </w:r>
          </w:p>
        </w:tc>
        <w:tc>
          <w:tcPr>
            <w:tcW w:w="3552" w:type="dxa"/>
            <w:shd w:val="clear" w:color="auto" w:fill="auto"/>
          </w:tcPr>
          <w:p w:rsidR="00A020B1" w:rsidRPr="00D93ACA" w:rsidRDefault="00A020B1" w:rsidP="005B4583">
            <w:pPr>
              <w:ind w:firstLineChars="100" w:firstLine="160"/>
              <w:rPr>
                <w:rFonts w:ascii="Arial" w:hAnsi="Arial" w:cs="Arial"/>
                <w:sz w:val="16"/>
                <w:szCs w:val="16"/>
              </w:rPr>
            </w:pPr>
            <w:proofErr w:type="spellStart"/>
            <w:r w:rsidRPr="00D93ACA">
              <w:rPr>
                <w:rFonts w:ascii="Arial" w:hAnsi="Arial" w:cs="Arial"/>
                <w:sz w:val="16"/>
                <w:szCs w:val="16"/>
              </w:rPr>
              <w:t>плановийприбуток</w:t>
            </w:r>
            <w:proofErr w:type="spellEnd"/>
            <w:r w:rsidRPr="00D93ACA">
              <w:rPr>
                <w:rFonts w:ascii="Arial" w:hAnsi="Arial" w:cs="Arial"/>
                <w:sz w:val="16"/>
                <w:szCs w:val="16"/>
              </w:rPr>
              <w:t> </w:t>
            </w:r>
          </w:p>
        </w:tc>
        <w:tc>
          <w:tcPr>
            <w:tcW w:w="1197" w:type="dxa"/>
            <w:shd w:val="clear" w:color="auto" w:fill="auto"/>
          </w:tcPr>
          <w:p w:rsidR="00A020B1" w:rsidRPr="00D93ACA" w:rsidRDefault="00A020B1" w:rsidP="005B4583">
            <w:pPr>
              <w:jc w:val="center"/>
              <w:rPr>
                <w:rFonts w:ascii="Arial" w:hAnsi="Arial" w:cs="Arial"/>
                <w:sz w:val="16"/>
                <w:szCs w:val="16"/>
              </w:rPr>
            </w:pPr>
            <w:proofErr w:type="spellStart"/>
            <w:r w:rsidRPr="00D93ACA">
              <w:rPr>
                <w:rFonts w:ascii="Arial" w:hAnsi="Arial" w:cs="Arial"/>
                <w:sz w:val="16"/>
                <w:szCs w:val="16"/>
              </w:rPr>
              <w:t>грн</w:t>
            </w:r>
            <w:proofErr w:type="spellEnd"/>
            <w:r w:rsidRPr="00D93ACA">
              <w:rPr>
                <w:rFonts w:ascii="Arial" w:hAnsi="Arial" w:cs="Arial"/>
                <w:sz w:val="16"/>
                <w:szCs w:val="16"/>
              </w:rPr>
              <w:t>/</w:t>
            </w:r>
            <w:proofErr w:type="spellStart"/>
            <w:r w:rsidRPr="00D93ACA">
              <w:rPr>
                <w:rFonts w:ascii="Arial" w:hAnsi="Arial" w:cs="Arial"/>
                <w:sz w:val="16"/>
                <w:szCs w:val="16"/>
              </w:rPr>
              <w:t>Гкал</w:t>
            </w:r>
            <w:proofErr w:type="spellEnd"/>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w:t>
            </w:r>
          </w:p>
        </w:tc>
        <w:tc>
          <w:tcPr>
            <w:tcW w:w="949" w:type="dxa"/>
            <w:gridSpan w:val="2"/>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w:t>
            </w:r>
          </w:p>
        </w:tc>
        <w:tc>
          <w:tcPr>
            <w:tcW w:w="1346"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w:t>
            </w:r>
          </w:p>
        </w:tc>
        <w:tc>
          <w:tcPr>
            <w:tcW w:w="1290"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w:t>
            </w:r>
          </w:p>
        </w:tc>
      </w:tr>
      <w:tr w:rsidR="00A020B1" w:rsidRPr="00D93ACA" w:rsidTr="005B4583">
        <w:trPr>
          <w:trHeight w:val="540"/>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3 </w:t>
            </w:r>
          </w:p>
        </w:tc>
        <w:tc>
          <w:tcPr>
            <w:tcW w:w="3552" w:type="dxa"/>
            <w:shd w:val="clear" w:color="auto" w:fill="auto"/>
          </w:tcPr>
          <w:p w:rsidR="00A020B1" w:rsidRPr="00D93ACA" w:rsidRDefault="00A020B1" w:rsidP="005B4583">
            <w:pPr>
              <w:rPr>
                <w:rFonts w:ascii="Arial" w:hAnsi="Arial" w:cs="Arial"/>
                <w:b/>
                <w:bCs/>
                <w:sz w:val="16"/>
                <w:szCs w:val="16"/>
              </w:rPr>
            </w:pPr>
            <w:r w:rsidRPr="00D93ACA">
              <w:rPr>
                <w:rFonts w:ascii="Arial" w:hAnsi="Arial" w:cs="Arial"/>
                <w:b/>
                <w:bCs/>
                <w:sz w:val="16"/>
                <w:szCs w:val="16"/>
              </w:rPr>
              <w:t xml:space="preserve">Тариф на </w:t>
            </w:r>
            <w:proofErr w:type="spellStart"/>
            <w:r w:rsidRPr="00D93ACA">
              <w:rPr>
                <w:rFonts w:ascii="Arial" w:hAnsi="Arial" w:cs="Arial"/>
                <w:b/>
                <w:bCs/>
                <w:sz w:val="16"/>
                <w:szCs w:val="16"/>
              </w:rPr>
              <w:t>постачаннятепловоїенергії</w:t>
            </w:r>
            <w:proofErr w:type="spellEnd"/>
            <w:r w:rsidRPr="00D93ACA">
              <w:rPr>
                <w:rFonts w:ascii="Arial" w:hAnsi="Arial" w:cs="Arial"/>
                <w:b/>
                <w:bCs/>
                <w:sz w:val="16"/>
                <w:szCs w:val="16"/>
              </w:rPr>
              <w:t>, у т. ч.: </w:t>
            </w:r>
          </w:p>
        </w:tc>
        <w:tc>
          <w:tcPr>
            <w:tcW w:w="1197" w:type="dxa"/>
            <w:shd w:val="clear" w:color="auto" w:fill="auto"/>
          </w:tcPr>
          <w:p w:rsidR="00A020B1" w:rsidRPr="00D93ACA" w:rsidRDefault="00A020B1" w:rsidP="005B4583">
            <w:pPr>
              <w:jc w:val="center"/>
              <w:rPr>
                <w:rFonts w:ascii="Arial" w:hAnsi="Arial" w:cs="Arial"/>
                <w:sz w:val="16"/>
                <w:szCs w:val="16"/>
              </w:rPr>
            </w:pPr>
            <w:proofErr w:type="spellStart"/>
            <w:r w:rsidRPr="00D93ACA">
              <w:rPr>
                <w:rFonts w:ascii="Arial" w:hAnsi="Arial" w:cs="Arial"/>
                <w:sz w:val="16"/>
                <w:szCs w:val="16"/>
              </w:rPr>
              <w:t>грн</w:t>
            </w:r>
            <w:proofErr w:type="spellEnd"/>
            <w:r w:rsidRPr="00D93ACA">
              <w:rPr>
                <w:rFonts w:ascii="Arial" w:hAnsi="Arial" w:cs="Arial"/>
                <w:sz w:val="16"/>
                <w:szCs w:val="16"/>
              </w:rPr>
              <w:t>/</w:t>
            </w:r>
            <w:proofErr w:type="spellStart"/>
            <w:r w:rsidRPr="00D93ACA">
              <w:rPr>
                <w:rFonts w:ascii="Arial" w:hAnsi="Arial" w:cs="Arial"/>
                <w:sz w:val="16"/>
                <w:szCs w:val="16"/>
              </w:rPr>
              <w:t>Гкал</w:t>
            </w:r>
            <w:proofErr w:type="spellEnd"/>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26,44</w:t>
            </w:r>
          </w:p>
        </w:tc>
        <w:tc>
          <w:tcPr>
            <w:tcW w:w="949" w:type="dxa"/>
            <w:gridSpan w:val="2"/>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26,44</w:t>
            </w:r>
          </w:p>
        </w:tc>
        <w:tc>
          <w:tcPr>
            <w:tcW w:w="1346"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26,44</w:t>
            </w:r>
          </w:p>
        </w:tc>
        <w:tc>
          <w:tcPr>
            <w:tcW w:w="1290"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26,44</w:t>
            </w:r>
          </w:p>
        </w:tc>
      </w:tr>
      <w:tr w:rsidR="00A020B1" w:rsidRPr="00D93ACA" w:rsidTr="005B4583">
        <w:trPr>
          <w:trHeight w:val="645"/>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3.1 </w:t>
            </w:r>
          </w:p>
        </w:tc>
        <w:tc>
          <w:tcPr>
            <w:tcW w:w="3552" w:type="dxa"/>
            <w:shd w:val="clear" w:color="auto" w:fill="auto"/>
          </w:tcPr>
          <w:p w:rsidR="00A020B1" w:rsidRPr="00D93ACA" w:rsidRDefault="00A020B1" w:rsidP="005B4583">
            <w:pPr>
              <w:ind w:firstLineChars="100" w:firstLine="160"/>
              <w:rPr>
                <w:rFonts w:ascii="Arial" w:hAnsi="Arial" w:cs="Arial"/>
                <w:sz w:val="16"/>
                <w:szCs w:val="16"/>
              </w:rPr>
            </w:pPr>
            <w:proofErr w:type="spellStart"/>
            <w:r w:rsidRPr="00D93ACA">
              <w:rPr>
                <w:rFonts w:ascii="Arial" w:hAnsi="Arial" w:cs="Arial"/>
                <w:sz w:val="16"/>
                <w:szCs w:val="16"/>
              </w:rPr>
              <w:t>повнаплановасобівартістьпостачаннятепловоїенергії</w:t>
            </w:r>
            <w:proofErr w:type="spellEnd"/>
            <w:r w:rsidRPr="00D93ACA">
              <w:rPr>
                <w:rFonts w:ascii="Arial" w:hAnsi="Arial" w:cs="Arial"/>
                <w:sz w:val="16"/>
                <w:szCs w:val="16"/>
              </w:rPr>
              <w:t> </w:t>
            </w:r>
          </w:p>
        </w:tc>
        <w:tc>
          <w:tcPr>
            <w:tcW w:w="1197" w:type="dxa"/>
            <w:shd w:val="clear" w:color="auto" w:fill="auto"/>
          </w:tcPr>
          <w:p w:rsidR="00A020B1" w:rsidRPr="00D93ACA" w:rsidRDefault="00A020B1" w:rsidP="005B4583">
            <w:pPr>
              <w:jc w:val="center"/>
              <w:rPr>
                <w:rFonts w:ascii="Arial" w:hAnsi="Arial" w:cs="Arial"/>
                <w:sz w:val="16"/>
                <w:szCs w:val="16"/>
              </w:rPr>
            </w:pPr>
            <w:proofErr w:type="spellStart"/>
            <w:r w:rsidRPr="00D93ACA">
              <w:rPr>
                <w:rFonts w:ascii="Arial" w:hAnsi="Arial" w:cs="Arial"/>
                <w:sz w:val="16"/>
                <w:szCs w:val="16"/>
              </w:rPr>
              <w:t>грн</w:t>
            </w:r>
            <w:proofErr w:type="spellEnd"/>
            <w:r w:rsidRPr="00D93ACA">
              <w:rPr>
                <w:rFonts w:ascii="Arial" w:hAnsi="Arial" w:cs="Arial"/>
                <w:sz w:val="16"/>
                <w:szCs w:val="16"/>
              </w:rPr>
              <w:t>/</w:t>
            </w:r>
            <w:proofErr w:type="spellStart"/>
            <w:r w:rsidRPr="00D93ACA">
              <w:rPr>
                <w:rFonts w:ascii="Arial" w:hAnsi="Arial" w:cs="Arial"/>
                <w:sz w:val="16"/>
                <w:szCs w:val="16"/>
              </w:rPr>
              <w:t>Гкал</w:t>
            </w:r>
            <w:proofErr w:type="spellEnd"/>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26,44</w:t>
            </w:r>
          </w:p>
        </w:tc>
        <w:tc>
          <w:tcPr>
            <w:tcW w:w="949" w:type="dxa"/>
            <w:gridSpan w:val="2"/>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26,44</w:t>
            </w:r>
          </w:p>
        </w:tc>
        <w:tc>
          <w:tcPr>
            <w:tcW w:w="1346"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26,44</w:t>
            </w:r>
          </w:p>
        </w:tc>
        <w:tc>
          <w:tcPr>
            <w:tcW w:w="1290"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26,44</w:t>
            </w:r>
          </w:p>
        </w:tc>
      </w:tr>
      <w:tr w:rsidR="00A020B1" w:rsidRPr="00D93ACA" w:rsidTr="005B4583">
        <w:trPr>
          <w:trHeight w:val="450"/>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3.2 </w:t>
            </w:r>
          </w:p>
        </w:tc>
        <w:tc>
          <w:tcPr>
            <w:tcW w:w="3552" w:type="dxa"/>
            <w:shd w:val="clear" w:color="auto" w:fill="auto"/>
          </w:tcPr>
          <w:p w:rsidR="00A020B1" w:rsidRPr="00D93ACA" w:rsidRDefault="00A020B1" w:rsidP="005B4583">
            <w:pPr>
              <w:ind w:firstLineChars="100" w:firstLine="160"/>
              <w:rPr>
                <w:rFonts w:ascii="Arial" w:hAnsi="Arial" w:cs="Arial"/>
                <w:sz w:val="16"/>
                <w:szCs w:val="16"/>
              </w:rPr>
            </w:pPr>
            <w:proofErr w:type="spellStart"/>
            <w:r w:rsidRPr="00D93ACA">
              <w:rPr>
                <w:rFonts w:ascii="Arial" w:hAnsi="Arial" w:cs="Arial"/>
                <w:sz w:val="16"/>
                <w:szCs w:val="16"/>
              </w:rPr>
              <w:t>плановийприбуток</w:t>
            </w:r>
            <w:proofErr w:type="spellEnd"/>
            <w:r w:rsidRPr="00D93ACA">
              <w:rPr>
                <w:rFonts w:ascii="Arial" w:hAnsi="Arial" w:cs="Arial"/>
                <w:sz w:val="16"/>
                <w:szCs w:val="16"/>
              </w:rPr>
              <w:t> </w:t>
            </w:r>
          </w:p>
        </w:tc>
        <w:tc>
          <w:tcPr>
            <w:tcW w:w="1197" w:type="dxa"/>
            <w:shd w:val="clear" w:color="auto" w:fill="auto"/>
          </w:tcPr>
          <w:p w:rsidR="00A020B1" w:rsidRPr="00D93ACA" w:rsidRDefault="00A020B1" w:rsidP="005B4583">
            <w:pPr>
              <w:jc w:val="center"/>
              <w:rPr>
                <w:rFonts w:ascii="Arial" w:hAnsi="Arial" w:cs="Arial"/>
                <w:sz w:val="16"/>
                <w:szCs w:val="16"/>
              </w:rPr>
            </w:pPr>
            <w:proofErr w:type="spellStart"/>
            <w:r w:rsidRPr="00D93ACA">
              <w:rPr>
                <w:rFonts w:ascii="Arial" w:hAnsi="Arial" w:cs="Arial"/>
                <w:sz w:val="16"/>
                <w:szCs w:val="16"/>
              </w:rPr>
              <w:t>грн</w:t>
            </w:r>
            <w:proofErr w:type="spellEnd"/>
            <w:r w:rsidRPr="00D93ACA">
              <w:rPr>
                <w:rFonts w:ascii="Arial" w:hAnsi="Arial" w:cs="Arial"/>
                <w:sz w:val="16"/>
                <w:szCs w:val="16"/>
              </w:rPr>
              <w:t>/</w:t>
            </w:r>
            <w:proofErr w:type="spellStart"/>
            <w:r w:rsidRPr="00D93ACA">
              <w:rPr>
                <w:rFonts w:ascii="Arial" w:hAnsi="Arial" w:cs="Arial"/>
                <w:sz w:val="16"/>
                <w:szCs w:val="16"/>
              </w:rPr>
              <w:t>Гкал</w:t>
            </w:r>
            <w:proofErr w:type="spellEnd"/>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w:t>
            </w:r>
          </w:p>
        </w:tc>
        <w:tc>
          <w:tcPr>
            <w:tcW w:w="949" w:type="dxa"/>
            <w:gridSpan w:val="2"/>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w:t>
            </w:r>
          </w:p>
        </w:tc>
        <w:tc>
          <w:tcPr>
            <w:tcW w:w="1346"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w:t>
            </w:r>
          </w:p>
        </w:tc>
        <w:tc>
          <w:tcPr>
            <w:tcW w:w="1290"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w:t>
            </w:r>
          </w:p>
        </w:tc>
      </w:tr>
      <w:tr w:rsidR="00A020B1" w:rsidRPr="00D93ACA" w:rsidTr="005B4583">
        <w:trPr>
          <w:trHeight w:val="495"/>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4 </w:t>
            </w:r>
          </w:p>
        </w:tc>
        <w:tc>
          <w:tcPr>
            <w:tcW w:w="3552" w:type="dxa"/>
            <w:shd w:val="clear" w:color="auto" w:fill="auto"/>
          </w:tcPr>
          <w:p w:rsidR="00A020B1" w:rsidRPr="00D93ACA" w:rsidRDefault="00A020B1" w:rsidP="005B4583">
            <w:pPr>
              <w:rPr>
                <w:rFonts w:ascii="Arial" w:hAnsi="Arial" w:cs="Arial"/>
                <w:b/>
                <w:bCs/>
                <w:sz w:val="16"/>
                <w:szCs w:val="16"/>
              </w:rPr>
            </w:pPr>
            <w:r w:rsidRPr="00D93ACA">
              <w:rPr>
                <w:rFonts w:ascii="Arial" w:hAnsi="Arial" w:cs="Arial"/>
                <w:b/>
                <w:bCs/>
                <w:sz w:val="16"/>
                <w:szCs w:val="16"/>
              </w:rPr>
              <w:t xml:space="preserve">Тариф на </w:t>
            </w:r>
            <w:proofErr w:type="spellStart"/>
            <w:r w:rsidRPr="00D93ACA">
              <w:rPr>
                <w:rFonts w:ascii="Arial" w:hAnsi="Arial" w:cs="Arial"/>
                <w:b/>
                <w:bCs/>
                <w:sz w:val="16"/>
                <w:szCs w:val="16"/>
              </w:rPr>
              <w:t>тепловуенергію</w:t>
            </w:r>
            <w:proofErr w:type="spellEnd"/>
            <w:r w:rsidRPr="00D93ACA">
              <w:rPr>
                <w:rFonts w:ascii="Arial" w:hAnsi="Arial" w:cs="Arial"/>
                <w:b/>
                <w:bCs/>
                <w:sz w:val="16"/>
                <w:szCs w:val="16"/>
              </w:rPr>
              <w:t>, у т. ч.: </w:t>
            </w:r>
          </w:p>
        </w:tc>
        <w:tc>
          <w:tcPr>
            <w:tcW w:w="1197" w:type="dxa"/>
            <w:shd w:val="clear" w:color="auto" w:fill="auto"/>
          </w:tcPr>
          <w:p w:rsidR="00A020B1" w:rsidRPr="00D93ACA" w:rsidRDefault="00A020B1" w:rsidP="005B4583">
            <w:pPr>
              <w:jc w:val="center"/>
              <w:rPr>
                <w:rFonts w:ascii="Arial" w:hAnsi="Arial" w:cs="Arial"/>
                <w:sz w:val="16"/>
                <w:szCs w:val="16"/>
              </w:rPr>
            </w:pPr>
            <w:proofErr w:type="spellStart"/>
            <w:r w:rsidRPr="00D93ACA">
              <w:rPr>
                <w:rFonts w:ascii="Arial" w:hAnsi="Arial" w:cs="Arial"/>
                <w:sz w:val="16"/>
                <w:szCs w:val="16"/>
              </w:rPr>
              <w:t>грн</w:t>
            </w:r>
            <w:proofErr w:type="spellEnd"/>
            <w:r w:rsidRPr="00D93ACA">
              <w:rPr>
                <w:rFonts w:ascii="Arial" w:hAnsi="Arial" w:cs="Arial"/>
                <w:sz w:val="16"/>
                <w:szCs w:val="16"/>
              </w:rPr>
              <w:t>/</w:t>
            </w:r>
            <w:proofErr w:type="spellStart"/>
            <w:r w:rsidRPr="00D93ACA">
              <w:rPr>
                <w:rFonts w:ascii="Arial" w:hAnsi="Arial" w:cs="Arial"/>
                <w:sz w:val="16"/>
                <w:szCs w:val="16"/>
              </w:rPr>
              <w:t>Гкал</w:t>
            </w:r>
            <w:proofErr w:type="spellEnd"/>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2 483,76</w:t>
            </w:r>
          </w:p>
        </w:tc>
        <w:tc>
          <w:tcPr>
            <w:tcW w:w="949" w:type="dxa"/>
            <w:gridSpan w:val="2"/>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2 258,43</w:t>
            </w:r>
          </w:p>
        </w:tc>
        <w:tc>
          <w:tcPr>
            <w:tcW w:w="1346"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2 517,54</w:t>
            </w:r>
          </w:p>
        </w:tc>
        <w:tc>
          <w:tcPr>
            <w:tcW w:w="1290"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2 218,68</w:t>
            </w:r>
          </w:p>
        </w:tc>
      </w:tr>
      <w:tr w:rsidR="00A020B1" w:rsidRPr="00D93ACA" w:rsidTr="005B4583">
        <w:trPr>
          <w:trHeight w:val="330"/>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4.1 </w:t>
            </w:r>
          </w:p>
        </w:tc>
        <w:tc>
          <w:tcPr>
            <w:tcW w:w="3552" w:type="dxa"/>
            <w:shd w:val="clear" w:color="auto" w:fill="auto"/>
          </w:tcPr>
          <w:p w:rsidR="00A020B1" w:rsidRPr="00D93ACA" w:rsidRDefault="00A020B1" w:rsidP="005B4583">
            <w:pPr>
              <w:ind w:firstLineChars="100" w:firstLine="160"/>
              <w:rPr>
                <w:rFonts w:ascii="Arial" w:hAnsi="Arial" w:cs="Arial"/>
                <w:sz w:val="16"/>
                <w:szCs w:val="16"/>
              </w:rPr>
            </w:pPr>
            <w:proofErr w:type="spellStart"/>
            <w:r w:rsidRPr="00D93ACA">
              <w:rPr>
                <w:rFonts w:ascii="Arial" w:hAnsi="Arial" w:cs="Arial"/>
                <w:sz w:val="16"/>
                <w:szCs w:val="16"/>
              </w:rPr>
              <w:t>повнаплановасобівартістьтепловоїенергії</w:t>
            </w:r>
            <w:proofErr w:type="spellEnd"/>
            <w:r w:rsidRPr="00D93ACA">
              <w:rPr>
                <w:rFonts w:ascii="Arial" w:hAnsi="Arial" w:cs="Arial"/>
                <w:sz w:val="16"/>
                <w:szCs w:val="16"/>
              </w:rPr>
              <w:t> </w:t>
            </w:r>
          </w:p>
        </w:tc>
        <w:tc>
          <w:tcPr>
            <w:tcW w:w="1197" w:type="dxa"/>
            <w:shd w:val="clear" w:color="auto" w:fill="auto"/>
          </w:tcPr>
          <w:p w:rsidR="00A020B1" w:rsidRPr="00D93ACA" w:rsidRDefault="00A020B1" w:rsidP="005B4583">
            <w:pPr>
              <w:jc w:val="center"/>
              <w:rPr>
                <w:rFonts w:ascii="Arial" w:hAnsi="Arial" w:cs="Arial"/>
                <w:sz w:val="16"/>
                <w:szCs w:val="16"/>
              </w:rPr>
            </w:pPr>
            <w:proofErr w:type="spellStart"/>
            <w:r w:rsidRPr="00D93ACA">
              <w:rPr>
                <w:rFonts w:ascii="Arial" w:hAnsi="Arial" w:cs="Arial"/>
                <w:sz w:val="16"/>
                <w:szCs w:val="16"/>
              </w:rPr>
              <w:t>грн</w:t>
            </w:r>
            <w:proofErr w:type="spellEnd"/>
            <w:r w:rsidRPr="00D93ACA">
              <w:rPr>
                <w:rFonts w:ascii="Arial" w:hAnsi="Arial" w:cs="Arial"/>
                <w:sz w:val="16"/>
                <w:szCs w:val="16"/>
              </w:rPr>
              <w:t>/</w:t>
            </w:r>
            <w:proofErr w:type="spellStart"/>
            <w:r w:rsidRPr="00D93ACA">
              <w:rPr>
                <w:rFonts w:ascii="Arial" w:hAnsi="Arial" w:cs="Arial"/>
                <w:sz w:val="16"/>
                <w:szCs w:val="16"/>
              </w:rPr>
              <w:t>Гкал</w:t>
            </w:r>
            <w:proofErr w:type="spellEnd"/>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2 483,76</w:t>
            </w:r>
          </w:p>
        </w:tc>
        <w:tc>
          <w:tcPr>
            <w:tcW w:w="949" w:type="dxa"/>
            <w:gridSpan w:val="2"/>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2 258,43</w:t>
            </w:r>
          </w:p>
        </w:tc>
        <w:tc>
          <w:tcPr>
            <w:tcW w:w="1346"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2 517,54</w:t>
            </w:r>
          </w:p>
        </w:tc>
        <w:tc>
          <w:tcPr>
            <w:tcW w:w="1290"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2 218,68</w:t>
            </w:r>
          </w:p>
        </w:tc>
      </w:tr>
      <w:tr w:rsidR="00A020B1" w:rsidRPr="00D93ACA" w:rsidTr="005B4583">
        <w:trPr>
          <w:trHeight w:val="405"/>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4.2 </w:t>
            </w:r>
          </w:p>
        </w:tc>
        <w:tc>
          <w:tcPr>
            <w:tcW w:w="3552" w:type="dxa"/>
            <w:shd w:val="clear" w:color="auto" w:fill="auto"/>
          </w:tcPr>
          <w:p w:rsidR="00A020B1" w:rsidRPr="00D93ACA" w:rsidRDefault="00A020B1" w:rsidP="005B4583">
            <w:pPr>
              <w:ind w:firstLineChars="100" w:firstLine="160"/>
              <w:rPr>
                <w:rFonts w:ascii="Arial" w:hAnsi="Arial" w:cs="Arial"/>
                <w:sz w:val="16"/>
                <w:szCs w:val="16"/>
              </w:rPr>
            </w:pPr>
            <w:proofErr w:type="spellStart"/>
            <w:r w:rsidRPr="00D93ACA">
              <w:rPr>
                <w:rFonts w:ascii="Arial" w:hAnsi="Arial" w:cs="Arial"/>
                <w:sz w:val="16"/>
                <w:szCs w:val="16"/>
              </w:rPr>
              <w:t>плановийприбуток</w:t>
            </w:r>
            <w:proofErr w:type="spellEnd"/>
            <w:r w:rsidRPr="00D93ACA">
              <w:rPr>
                <w:rFonts w:ascii="Arial" w:hAnsi="Arial" w:cs="Arial"/>
                <w:sz w:val="16"/>
                <w:szCs w:val="16"/>
              </w:rPr>
              <w:t> </w:t>
            </w:r>
          </w:p>
        </w:tc>
        <w:tc>
          <w:tcPr>
            <w:tcW w:w="1197" w:type="dxa"/>
            <w:shd w:val="clear" w:color="auto" w:fill="auto"/>
          </w:tcPr>
          <w:p w:rsidR="00A020B1" w:rsidRPr="00D93ACA" w:rsidRDefault="00A020B1" w:rsidP="005B4583">
            <w:pPr>
              <w:jc w:val="center"/>
              <w:rPr>
                <w:rFonts w:ascii="Arial" w:hAnsi="Arial" w:cs="Arial"/>
                <w:sz w:val="16"/>
                <w:szCs w:val="16"/>
              </w:rPr>
            </w:pPr>
            <w:proofErr w:type="spellStart"/>
            <w:r w:rsidRPr="00D93ACA">
              <w:rPr>
                <w:rFonts w:ascii="Arial" w:hAnsi="Arial" w:cs="Arial"/>
                <w:sz w:val="16"/>
                <w:szCs w:val="16"/>
              </w:rPr>
              <w:t>грн</w:t>
            </w:r>
            <w:proofErr w:type="spellEnd"/>
            <w:r w:rsidRPr="00D93ACA">
              <w:rPr>
                <w:rFonts w:ascii="Arial" w:hAnsi="Arial" w:cs="Arial"/>
                <w:sz w:val="16"/>
                <w:szCs w:val="16"/>
              </w:rPr>
              <w:t>/</w:t>
            </w:r>
            <w:proofErr w:type="spellStart"/>
            <w:r w:rsidRPr="00D93ACA">
              <w:rPr>
                <w:rFonts w:ascii="Arial" w:hAnsi="Arial" w:cs="Arial"/>
                <w:sz w:val="16"/>
                <w:szCs w:val="16"/>
              </w:rPr>
              <w:t>Гкал</w:t>
            </w:r>
            <w:proofErr w:type="spellEnd"/>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c>
          <w:tcPr>
            <w:tcW w:w="949" w:type="dxa"/>
            <w:gridSpan w:val="2"/>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c>
          <w:tcPr>
            <w:tcW w:w="1346"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c>
          <w:tcPr>
            <w:tcW w:w="1290"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r>
      <w:tr w:rsidR="00A020B1" w:rsidRPr="00D93ACA" w:rsidTr="005B4583">
        <w:trPr>
          <w:trHeight w:val="1035"/>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5 </w:t>
            </w:r>
          </w:p>
        </w:tc>
        <w:tc>
          <w:tcPr>
            <w:tcW w:w="3552" w:type="dxa"/>
            <w:shd w:val="clear" w:color="auto" w:fill="auto"/>
          </w:tcPr>
          <w:p w:rsidR="00A020B1" w:rsidRPr="00D93ACA" w:rsidRDefault="00A020B1" w:rsidP="005B4583">
            <w:pPr>
              <w:rPr>
                <w:rFonts w:ascii="Arial" w:hAnsi="Arial" w:cs="Arial"/>
                <w:b/>
                <w:bCs/>
                <w:sz w:val="16"/>
                <w:szCs w:val="16"/>
              </w:rPr>
            </w:pPr>
            <w:proofErr w:type="spellStart"/>
            <w:r w:rsidRPr="00D93ACA">
              <w:rPr>
                <w:rFonts w:ascii="Arial" w:hAnsi="Arial" w:cs="Arial"/>
                <w:b/>
                <w:bCs/>
                <w:sz w:val="16"/>
                <w:szCs w:val="16"/>
              </w:rPr>
              <w:t>Річніплановівитративиробництва</w:t>
            </w:r>
            <w:proofErr w:type="spellEnd"/>
            <w:r w:rsidRPr="00D93ACA">
              <w:rPr>
                <w:rFonts w:ascii="Arial" w:hAnsi="Arial" w:cs="Arial"/>
                <w:b/>
                <w:bCs/>
                <w:sz w:val="16"/>
                <w:szCs w:val="16"/>
              </w:rPr>
              <w:t xml:space="preserve">, транспортування, </w:t>
            </w:r>
            <w:proofErr w:type="spellStart"/>
            <w:r w:rsidRPr="00D93ACA">
              <w:rPr>
                <w:rFonts w:ascii="Arial" w:hAnsi="Arial" w:cs="Arial"/>
                <w:b/>
                <w:bCs/>
                <w:sz w:val="16"/>
                <w:szCs w:val="16"/>
              </w:rPr>
              <w:t>постачаннятепловоїенергії</w:t>
            </w:r>
            <w:proofErr w:type="spellEnd"/>
            <w:r w:rsidRPr="00D93ACA">
              <w:rPr>
                <w:rFonts w:ascii="Arial" w:hAnsi="Arial" w:cs="Arial"/>
                <w:b/>
                <w:bCs/>
                <w:sz w:val="16"/>
                <w:szCs w:val="16"/>
              </w:rPr>
              <w:t>, усього, у тому числі: </w:t>
            </w:r>
          </w:p>
        </w:tc>
        <w:tc>
          <w:tcPr>
            <w:tcW w:w="119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xml:space="preserve">тис. </w:t>
            </w:r>
            <w:proofErr w:type="spellStart"/>
            <w:r w:rsidRPr="00D93ACA">
              <w:rPr>
                <w:rFonts w:ascii="Arial" w:hAnsi="Arial" w:cs="Arial"/>
                <w:sz w:val="16"/>
                <w:szCs w:val="16"/>
              </w:rPr>
              <w:t>грн</w:t>
            </w:r>
            <w:proofErr w:type="spellEnd"/>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11 606,14</w:t>
            </w:r>
          </w:p>
        </w:tc>
        <w:tc>
          <w:tcPr>
            <w:tcW w:w="949" w:type="dxa"/>
            <w:gridSpan w:val="2"/>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802,39</w:t>
            </w:r>
          </w:p>
        </w:tc>
        <w:tc>
          <w:tcPr>
            <w:tcW w:w="1346"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10 528,17</w:t>
            </w:r>
          </w:p>
        </w:tc>
        <w:tc>
          <w:tcPr>
            <w:tcW w:w="1290"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532,95</w:t>
            </w:r>
          </w:p>
        </w:tc>
      </w:tr>
      <w:tr w:rsidR="00A020B1" w:rsidRPr="00D93ACA" w:rsidTr="005B4583">
        <w:trPr>
          <w:trHeight w:val="690"/>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5.1 </w:t>
            </w:r>
          </w:p>
        </w:tc>
        <w:tc>
          <w:tcPr>
            <w:tcW w:w="3552" w:type="dxa"/>
            <w:shd w:val="clear" w:color="auto" w:fill="auto"/>
          </w:tcPr>
          <w:p w:rsidR="00A020B1" w:rsidRPr="00D93ACA" w:rsidRDefault="00A020B1" w:rsidP="005B4583">
            <w:pPr>
              <w:ind w:firstLineChars="100" w:firstLine="160"/>
              <w:rPr>
                <w:rFonts w:ascii="Arial" w:hAnsi="Arial" w:cs="Arial"/>
                <w:sz w:val="16"/>
                <w:szCs w:val="16"/>
              </w:rPr>
            </w:pPr>
            <w:proofErr w:type="spellStart"/>
            <w:r w:rsidRPr="00D93ACA">
              <w:rPr>
                <w:rFonts w:ascii="Arial" w:hAnsi="Arial" w:cs="Arial"/>
                <w:sz w:val="16"/>
                <w:szCs w:val="16"/>
              </w:rPr>
              <w:t>повнаплановасобівартістьвиробництва</w:t>
            </w:r>
            <w:proofErr w:type="spellEnd"/>
            <w:r w:rsidRPr="00D93ACA">
              <w:rPr>
                <w:rFonts w:ascii="Arial" w:hAnsi="Arial" w:cs="Arial"/>
                <w:sz w:val="16"/>
                <w:szCs w:val="16"/>
              </w:rPr>
              <w:t xml:space="preserve">, транспортування, </w:t>
            </w:r>
            <w:proofErr w:type="spellStart"/>
            <w:r w:rsidRPr="00D93ACA">
              <w:rPr>
                <w:rFonts w:ascii="Arial" w:hAnsi="Arial" w:cs="Arial"/>
                <w:sz w:val="16"/>
                <w:szCs w:val="16"/>
              </w:rPr>
              <w:t>постачаннятепловоїенергії</w:t>
            </w:r>
            <w:proofErr w:type="spellEnd"/>
            <w:r w:rsidRPr="00D93ACA">
              <w:rPr>
                <w:rFonts w:ascii="Arial" w:hAnsi="Arial" w:cs="Arial"/>
                <w:sz w:val="16"/>
                <w:szCs w:val="16"/>
              </w:rPr>
              <w:t> </w:t>
            </w:r>
          </w:p>
        </w:tc>
        <w:tc>
          <w:tcPr>
            <w:tcW w:w="119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xml:space="preserve">тис. </w:t>
            </w:r>
            <w:proofErr w:type="spellStart"/>
            <w:r w:rsidRPr="00D93ACA">
              <w:rPr>
                <w:rFonts w:ascii="Arial" w:hAnsi="Arial" w:cs="Arial"/>
                <w:sz w:val="16"/>
                <w:szCs w:val="16"/>
              </w:rPr>
              <w:t>грн</w:t>
            </w:r>
            <w:proofErr w:type="spellEnd"/>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11 606,14</w:t>
            </w:r>
          </w:p>
        </w:tc>
        <w:tc>
          <w:tcPr>
            <w:tcW w:w="949" w:type="dxa"/>
            <w:gridSpan w:val="2"/>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802,39</w:t>
            </w:r>
          </w:p>
        </w:tc>
        <w:tc>
          <w:tcPr>
            <w:tcW w:w="1346"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10 528,17</w:t>
            </w:r>
          </w:p>
        </w:tc>
        <w:tc>
          <w:tcPr>
            <w:tcW w:w="1290"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532,95</w:t>
            </w:r>
          </w:p>
        </w:tc>
      </w:tr>
      <w:tr w:rsidR="00A020B1" w:rsidRPr="00D93ACA" w:rsidTr="005B4583">
        <w:trPr>
          <w:trHeight w:val="660"/>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lastRenderedPageBreak/>
              <w:t>5.2 </w:t>
            </w:r>
          </w:p>
        </w:tc>
        <w:tc>
          <w:tcPr>
            <w:tcW w:w="3552" w:type="dxa"/>
            <w:shd w:val="clear" w:color="auto" w:fill="auto"/>
          </w:tcPr>
          <w:p w:rsidR="00A020B1" w:rsidRPr="00D93ACA" w:rsidRDefault="00A020B1" w:rsidP="005B4583">
            <w:pPr>
              <w:ind w:firstLineChars="100" w:firstLine="160"/>
              <w:rPr>
                <w:rFonts w:ascii="Arial" w:hAnsi="Arial" w:cs="Arial"/>
                <w:sz w:val="16"/>
                <w:szCs w:val="16"/>
              </w:rPr>
            </w:pPr>
            <w:proofErr w:type="spellStart"/>
            <w:r w:rsidRPr="00D93ACA">
              <w:rPr>
                <w:rFonts w:ascii="Arial" w:hAnsi="Arial" w:cs="Arial"/>
                <w:sz w:val="16"/>
                <w:szCs w:val="16"/>
              </w:rPr>
              <w:t>плановийприбутоквідвиробництва</w:t>
            </w:r>
            <w:proofErr w:type="spellEnd"/>
            <w:r w:rsidRPr="00D93ACA">
              <w:rPr>
                <w:rFonts w:ascii="Arial" w:hAnsi="Arial" w:cs="Arial"/>
                <w:sz w:val="16"/>
                <w:szCs w:val="16"/>
              </w:rPr>
              <w:t xml:space="preserve">, транспортування, </w:t>
            </w:r>
            <w:proofErr w:type="spellStart"/>
            <w:r w:rsidRPr="00D93ACA">
              <w:rPr>
                <w:rFonts w:ascii="Arial" w:hAnsi="Arial" w:cs="Arial"/>
                <w:sz w:val="16"/>
                <w:szCs w:val="16"/>
              </w:rPr>
              <w:t>постачаннятепловоїенергії</w:t>
            </w:r>
            <w:proofErr w:type="spellEnd"/>
            <w:r w:rsidRPr="00D93ACA">
              <w:rPr>
                <w:rFonts w:ascii="Arial" w:hAnsi="Arial" w:cs="Arial"/>
                <w:sz w:val="16"/>
                <w:szCs w:val="16"/>
              </w:rPr>
              <w:t> </w:t>
            </w:r>
          </w:p>
        </w:tc>
        <w:tc>
          <w:tcPr>
            <w:tcW w:w="119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xml:space="preserve">тис. </w:t>
            </w:r>
            <w:proofErr w:type="spellStart"/>
            <w:r w:rsidRPr="00D93ACA">
              <w:rPr>
                <w:rFonts w:ascii="Arial" w:hAnsi="Arial" w:cs="Arial"/>
                <w:sz w:val="16"/>
                <w:szCs w:val="16"/>
              </w:rPr>
              <w:t>грн</w:t>
            </w:r>
            <w:proofErr w:type="spellEnd"/>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c>
          <w:tcPr>
            <w:tcW w:w="949" w:type="dxa"/>
            <w:gridSpan w:val="2"/>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c>
          <w:tcPr>
            <w:tcW w:w="1346"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c>
          <w:tcPr>
            <w:tcW w:w="1290"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r>
      <w:tr w:rsidR="00A020B1" w:rsidRPr="00D93ACA" w:rsidTr="005B4583">
        <w:trPr>
          <w:trHeight w:val="1320"/>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6 </w:t>
            </w:r>
          </w:p>
        </w:tc>
        <w:tc>
          <w:tcPr>
            <w:tcW w:w="3552" w:type="dxa"/>
            <w:shd w:val="clear" w:color="auto" w:fill="auto"/>
          </w:tcPr>
          <w:p w:rsidR="00A020B1" w:rsidRPr="00D93ACA" w:rsidRDefault="00A020B1" w:rsidP="005B4583">
            <w:pPr>
              <w:rPr>
                <w:rFonts w:ascii="Arial" w:hAnsi="Arial" w:cs="Arial"/>
                <w:b/>
                <w:bCs/>
                <w:sz w:val="16"/>
                <w:szCs w:val="16"/>
              </w:rPr>
            </w:pPr>
            <w:proofErr w:type="spellStart"/>
            <w:r w:rsidRPr="00D93ACA">
              <w:rPr>
                <w:rFonts w:ascii="Arial" w:hAnsi="Arial" w:cs="Arial"/>
                <w:b/>
                <w:bCs/>
                <w:sz w:val="16"/>
                <w:szCs w:val="16"/>
              </w:rPr>
              <w:t>Річніплановівитративиробництва</w:t>
            </w:r>
            <w:proofErr w:type="spellEnd"/>
            <w:r w:rsidRPr="00D93ACA">
              <w:rPr>
                <w:rFonts w:ascii="Arial" w:hAnsi="Arial" w:cs="Arial"/>
                <w:b/>
                <w:bCs/>
                <w:sz w:val="16"/>
                <w:szCs w:val="16"/>
              </w:rPr>
              <w:t xml:space="preserve">, транспортування, </w:t>
            </w:r>
            <w:proofErr w:type="spellStart"/>
            <w:r w:rsidRPr="00D93ACA">
              <w:rPr>
                <w:rFonts w:ascii="Arial" w:hAnsi="Arial" w:cs="Arial"/>
                <w:b/>
                <w:bCs/>
                <w:sz w:val="16"/>
                <w:szCs w:val="16"/>
              </w:rPr>
              <w:t>постачаннятепловоїенергії</w:t>
            </w:r>
            <w:proofErr w:type="spellEnd"/>
            <w:r w:rsidRPr="00D93ACA">
              <w:rPr>
                <w:rFonts w:ascii="Arial" w:hAnsi="Arial" w:cs="Arial"/>
                <w:b/>
                <w:bCs/>
                <w:sz w:val="16"/>
                <w:szCs w:val="16"/>
              </w:rPr>
              <w:t xml:space="preserve"> без транспортування мережами </w:t>
            </w:r>
            <w:proofErr w:type="spellStart"/>
            <w:r w:rsidRPr="00D93ACA">
              <w:rPr>
                <w:rFonts w:ascii="Arial" w:hAnsi="Arial" w:cs="Arial"/>
                <w:b/>
                <w:bCs/>
                <w:sz w:val="16"/>
                <w:szCs w:val="16"/>
              </w:rPr>
              <w:t>ліцензіататепловоїенергіїіншихвласників</w:t>
            </w:r>
            <w:proofErr w:type="spellEnd"/>
            <w:r w:rsidRPr="00D93ACA">
              <w:rPr>
                <w:rFonts w:ascii="Arial" w:hAnsi="Arial" w:cs="Arial"/>
                <w:b/>
                <w:bCs/>
                <w:sz w:val="16"/>
                <w:szCs w:val="16"/>
              </w:rPr>
              <w:t>, усього, у т. ч.: </w:t>
            </w:r>
          </w:p>
        </w:tc>
        <w:tc>
          <w:tcPr>
            <w:tcW w:w="119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xml:space="preserve">тис. </w:t>
            </w:r>
            <w:proofErr w:type="spellStart"/>
            <w:r w:rsidRPr="00D93ACA">
              <w:rPr>
                <w:rFonts w:ascii="Arial" w:hAnsi="Arial" w:cs="Arial"/>
                <w:sz w:val="16"/>
                <w:szCs w:val="16"/>
              </w:rPr>
              <w:t>грн</w:t>
            </w:r>
            <w:proofErr w:type="spellEnd"/>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11 606,14</w:t>
            </w:r>
          </w:p>
        </w:tc>
        <w:tc>
          <w:tcPr>
            <w:tcW w:w="949" w:type="dxa"/>
            <w:gridSpan w:val="2"/>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802,39</w:t>
            </w:r>
          </w:p>
        </w:tc>
        <w:tc>
          <w:tcPr>
            <w:tcW w:w="1346"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10 528,17</w:t>
            </w:r>
          </w:p>
        </w:tc>
        <w:tc>
          <w:tcPr>
            <w:tcW w:w="1290"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532,95</w:t>
            </w:r>
          </w:p>
        </w:tc>
      </w:tr>
      <w:tr w:rsidR="00A020B1" w:rsidRPr="00D93ACA" w:rsidTr="005B4583">
        <w:trPr>
          <w:trHeight w:val="660"/>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6.1 </w:t>
            </w:r>
          </w:p>
        </w:tc>
        <w:tc>
          <w:tcPr>
            <w:tcW w:w="3552" w:type="dxa"/>
            <w:shd w:val="clear" w:color="auto" w:fill="auto"/>
          </w:tcPr>
          <w:p w:rsidR="00A020B1" w:rsidRPr="00D93ACA" w:rsidRDefault="00A020B1" w:rsidP="005B4583">
            <w:pPr>
              <w:ind w:firstLineChars="100" w:firstLine="160"/>
              <w:rPr>
                <w:rFonts w:ascii="Arial" w:hAnsi="Arial" w:cs="Arial"/>
                <w:sz w:val="16"/>
                <w:szCs w:val="16"/>
              </w:rPr>
            </w:pPr>
            <w:proofErr w:type="spellStart"/>
            <w:r w:rsidRPr="00D93ACA">
              <w:rPr>
                <w:rFonts w:ascii="Arial" w:hAnsi="Arial" w:cs="Arial"/>
                <w:sz w:val="16"/>
                <w:szCs w:val="16"/>
              </w:rPr>
              <w:t>повнаплановасобівартістьвиробництва</w:t>
            </w:r>
            <w:proofErr w:type="spellEnd"/>
            <w:r w:rsidRPr="00D93ACA">
              <w:rPr>
                <w:rFonts w:ascii="Arial" w:hAnsi="Arial" w:cs="Arial"/>
                <w:sz w:val="16"/>
                <w:szCs w:val="16"/>
              </w:rPr>
              <w:t xml:space="preserve">, транспортування, </w:t>
            </w:r>
            <w:proofErr w:type="spellStart"/>
            <w:r w:rsidRPr="00D93ACA">
              <w:rPr>
                <w:rFonts w:ascii="Arial" w:hAnsi="Arial" w:cs="Arial"/>
                <w:sz w:val="16"/>
                <w:szCs w:val="16"/>
              </w:rPr>
              <w:t>постачаннятепловоїенергії</w:t>
            </w:r>
            <w:proofErr w:type="spellEnd"/>
            <w:r w:rsidRPr="00D93ACA">
              <w:rPr>
                <w:rFonts w:ascii="Arial" w:hAnsi="Arial" w:cs="Arial"/>
                <w:sz w:val="16"/>
                <w:szCs w:val="16"/>
              </w:rPr>
              <w:t xml:space="preserve">  </w:t>
            </w:r>
          </w:p>
        </w:tc>
        <w:tc>
          <w:tcPr>
            <w:tcW w:w="119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xml:space="preserve">тис. </w:t>
            </w:r>
            <w:proofErr w:type="spellStart"/>
            <w:r w:rsidRPr="00D93ACA">
              <w:rPr>
                <w:rFonts w:ascii="Arial" w:hAnsi="Arial" w:cs="Arial"/>
                <w:sz w:val="16"/>
                <w:szCs w:val="16"/>
              </w:rPr>
              <w:t>грн</w:t>
            </w:r>
            <w:proofErr w:type="spellEnd"/>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11 606,14</w:t>
            </w:r>
          </w:p>
        </w:tc>
        <w:tc>
          <w:tcPr>
            <w:tcW w:w="949" w:type="dxa"/>
            <w:gridSpan w:val="2"/>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802,39</w:t>
            </w:r>
          </w:p>
        </w:tc>
        <w:tc>
          <w:tcPr>
            <w:tcW w:w="1346"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10 528,17</w:t>
            </w:r>
          </w:p>
        </w:tc>
        <w:tc>
          <w:tcPr>
            <w:tcW w:w="1290"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532,95</w:t>
            </w:r>
          </w:p>
        </w:tc>
      </w:tr>
      <w:tr w:rsidR="00A020B1" w:rsidRPr="00D93ACA" w:rsidTr="005B4583">
        <w:trPr>
          <w:trHeight w:val="660"/>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6.2 </w:t>
            </w:r>
          </w:p>
        </w:tc>
        <w:tc>
          <w:tcPr>
            <w:tcW w:w="3552" w:type="dxa"/>
            <w:shd w:val="clear" w:color="auto" w:fill="auto"/>
          </w:tcPr>
          <w:p w:rsidR="00A020B1" w:rsidRPr="00D93ACA" w:rsidRDefault="00A020B1" w:rsidP="005B4583">
            <w:pPr>
              <w:ind w:firstLineChars="100" w:firstLine="160"/>
              <w:rPr>
                <w:rFonts w:ascii="Arial" w:hAnsi="Arial" w:cs="Arial"/>
                <w:sz w:val="16"/>
                <w:szCs w:val="16"/>
              </w:rPr>
            </w:pPr>
            <w:proofErr w:type="spellStart"/>
            <w:r w:rsidRPr="00D93ACA">
              <w:rPr>
                <w:rFonts w:ascii="Arial" w:hAnsi="Arial" w:cs="Arial"/>
                <w:sz w:val="16"/>
                <w:szCs w:val="16"/>
              </w:rPr>
              <w:t>плановийприбутоквідвиробництва</w:t>
            </w:r>
            <w:proofErr w:type="spellEnd"/>
            <w:r w:rsidRPr="00D93ACA">
              <w:rPr>
                <w:rFonts w:ascii="Arial" w:hAnsi="Arial" w:cs="Arial"/>
                <w:sz w:val="16"/>
                <w:szCs w:val="16"/>
              </w:rPr>
              <w:t xml:space="preserve">, транспортування, </w:t>
            </w:r>
            <w:proofErr w:type="spellStart"/>
            <w:r w:rsidRPr="00D93ACA">
              <w:rPr>
                <w:rFonts w:ascii="Arial" w:hAnsi="Arial" w:cs="Arial"/>
                <w:sz w:val="16"/>
                <w:szCs w:val="16"/>
              </w:rPr>
              <w:t>постачаннятепловоїенергії</w:t>
            </w:r>
            <w:proofErr w:type="spellEnd"/>
            <w:r w:rsidRPr="00D93ACA">
              <w:rPr>
                <w:rFonts w:ascii="Arial" w:hAnsi="Arial" w:cs="Arial"/>
                <w:sz w:val="16"/>
                <w:szCs w:val="16"/>
              </w:rPr>
              <w:t xml:space="preserve">  </w:t>
            </w:r>
          </w:p>
        </w:tc>
        <w:tc>
          <w:tcPr>
            <w:tcW w:w="119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xml:space="preserve">тис. </w:t>
            </w:r>
            <w:proofErr w:type="spellStart"/>
            <w:r w:rsidRPr="00D93ACA">
              <w:rPr>
                <w:rFonts w:ascii="Arial" w:hAnsi="Arial" w:cs="Arial"/>
                <w:sz w:val="16"/>
                <w:szCs w:val="16"/>
              </w:rPr>
              <w:t>грн</w:t>
            </w:r>
            <w:proofErr w:type="spellEnd"/>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c>
          <w:tcPr>
            <w:tcW w:w="949" w:type="dxa"/>
            <w:gridSpan w:val="2"/>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c>
          <w:tcPr>
            <w:tcW w:w="1346"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c>
          <w:tcPr>
            <w:tcW w:w="1290"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r>
      <w:tr w:rsidR="00A020B1" w:rsidRPr="00D93ACA" w:rsidTr="005B4583">
        <w:trPr>
          <w:trHeight w:val="990"/>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7 </w:t>
            </w:r>
          </w:p>
        </w:tc>
        <w:tc>
          <w:tcPr>
            <w:tcW w:w="3552" w:type="dxa"/>
            <w:shd w:val="clear" w:color="auto" w:fill="auto"/>
          </w:tcPr>
          <w:p w:rsidR="00A020B1" w:rsidRPr="00D93ACA" w:rsidRDefault="00A020B1" w:rsidP="005B4583">
            <w:pPr>
              <w:rPr>
                <w:rFonts w:ascii="Arial" w:hAnsi="Arial" w:cs="Arial"/>
                <w:b/>
                <w:bCs/>
                <w:sz w:val="16"/>
                <w:szCs w:val="16"/>
              </w:rPr>
            </w:pPr>
            <w:proofErr w:type="spellStart"/>
            <w:r w:rsidRPr="00D93ACA">
              <w:rPr>
                <w:rFonts w:ascii="Arial" w:hAnsi="Arial" w:cs="Arial"/>
                <w:b/>
                <w:bCs/>
                <w:sz w:val="16"/>
                <w:szCs w:val="16"/>
              </w:rPr>
              <w:t>Плановийкориснийвідпуск</w:t>
            </w:r>
            <w:proofErr w:type="spellEnd"/>
            <w:r w:rsidRPr="00D93ACA">
              <w:rPr>
                <w:rFonts w:ascii="Arial" w:hAnsi="Arial" w:cs="Arial"/>
                <w:b/>
                <w:bCs/>
                <w:sz w:val="16"/>
                <w:szCs w:val="16"/>
              </w:rPr>
              <w:t xml:space="preserve"> з мереж </w:t>
            </w:r>
            <w:proofErr w:type="spellStart"/>
            <w:r w:rsidRPr="00D93ACA">
              <w:rPr>
                <w:rFonts w:ascii="Arial" w:hAnsi="Arial" w:cs="Arial"/>
                <w:b/>
                <w:bCs/>
                <w:sz w:val="16"/>
                <w:szCs w:val="16"/>
              </w:rPr>
              <w:t>ліцензіататепловоїенергіївласнимспоживачам</w:t>
            </w:r>
            <w:proofErr w:type="spellEnd"/>
            <w:r w:rsidRPr="00D93ACA">
              <w:rPr>
                <w:rFonts w:ascii="Arial" w:hAnsi="Arial" w:cs="Arial"/>
                <w:b/>
                <w:bCs/>
                <w:sz w:val="16"/>
                <w:szCs w:val="16"/>
              </w:rPr>
              <w:t xml:space="preserve"> та </w:t>
            </w:r>
            <w:proofErr w:type="spellStart"/>
            <w:r w:rsidRPr="00D93ACA">
              <w:rPr>
                <w:rFonts w:ascii="Arial" w:hAnsi="Arial" w:cs="Arial"/>
                <w:b/>
                <w:bCs/>
                <w:sz w:val="16"/>
                <w:szCs w:val="16"/>
              </w:rPr>
              <w:t>тепловоїенергіїіншихвласників</w:t>
            </w:r>
            <w:proofErr w:type="spellEnd"/>
            <w:r w:rsidRPr="00D93ACA">
              <w:rPr>
                <w:rFonts w:ascii="Arial" w:hAnsi="Arial" w:cs="Arial"/>
                <w:b/>
                <w:bCs/>
                <w:sz w:val="16"/>
                <w:szCs w:val="16"/>
              </w:rPr>
              <w:t>, у т. ч.: </w:t>
            </w:r>
          </w:p>
        </w:tc>
        <w:tc>
          <w:tcPr>
            <w:tcW w:w="1197" w:type="dxa"/>
            <w:shd w:val="clear" w:color="auto" w:fill="auto"/>
          </w:tcPr>
          <w:p w:rsidR="00A020B1" w:rsidRPr="00D93ACA" w:rsidRDefault="00A020B1" w:rsidP="005B4583">
            <w:pPr>
              <w:jc w:val="center"/>
              <w:rPr>
                <w:rFonts w:ascii="Arial" w:hAnsi="Arial" w:cs="Arial"/>
                <w:sz w:val="16"/>
                <w:szCs w:val="16"/>
              </w:rPr>
            </w:pPr>
            <w:proofErr w:type="spellStart"/>
            <w:r w:rsidRPr="00D93ACA">
              <w:rPr>
                <w:rFonts w:ascii="Arial" w:hAnsi="Arial" w:cs="Arial"/>
                <w:sz w:val="16"/>
                <w:szCs w:val="16"/>
              </w:rPr>
              <w:t>Гкал</w:t>
            </w:r>
            <w:proofErr w:type="spellEnd"/>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4 672,81</w:t>
            </w:r>
          </w:p>
        </w:tc>
        <w:tc>
          <w:tcPr>
            <w:tcW w:w="949" w:type="dxa"/>
            <w:gridSpan w:val="2"/>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355,29</w:t>
            </w:r>
          </w:p>
        </w:tc>
        <w:tc>
          <w:tcPr>
            <w:tcW w:w="1346"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4 181,92</w:t>
            </w:r>
          </w:p>
        </w:tc>
        <w:tc>
          <w:tcPr>
            <w:tcW w:w="1290"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240,21</w:t>
            </w:r>
          </w:p>
        </w:tc>
      </w:tr>
      <w:tr w:rsidR="00A020B1" w:rsidRPr="00D93ACA" w:rsidTr="005B4583">
        <w:trPr>
          <w:trHeight w:val="675"/>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7.1 </w:t>
            </w:r>
          </w:p>
        </w:tc>
        <w:tc>
          <w:tcPr>
            <w:tcW w:w="3552" w:type="dxa"/>
            <w:shd w:val="clear" w:color="auto" w:fill="auto"/>
          </w:tcPr>
          <w:p w:rsidR="00A020B1" w:rsidRPr="00D93ACA" w:rsidRDefault="00A020B1" w:rsidP="005B4583">
            <w:pPr>
              <w:ind w:firstLineChars="100" w:firstLine="160"/>
              <w:rPr>
                <w:rFonts w:ascii="Arial" w:hAnsi="Arial" w:cs="Arial"/>
                <w:sz w:val="16"/>
                <w:szCs w:val="16"/>
              </w:rPr>
            </w:pPr>
            <w:proofErr w:type="spellStart"/>
            <w:r w:rsidRPr="00D93ACA">
              <w:rPr>
                <w:rFonts w:ascii="Arial" w:hAnsi="Arial" w:cs="Arial"/>
                <w:sz w:val="16"/>
                <w:szCs w:val="16"/>
              </w:rPr>
              <w:t>кориснийвідпусктепловоїенергіївласнимспоживачам</w:t>
            </w:r>
            <w:proofErr w:type="spellEnd"/>
            <w:r w:rsidRPr="00D93ACA">
              <w:rPr>
                <w:rFonts w:ascii="Arial" w:hAnsi="Arial" w:cs="Arial"/>
                <w:sz w:val="16"/>
                <w:szCs w:val="16"/>
              </w:rPr>
              <w:t xml:space="preserve">  </w:t>
            </w:r>
          </w:p>
        </w:tc>
        <w:tc>
          <w:tcPr>
            <w:tcW w:w="1197" w:type="dxa"/>
            <w:shd w:val="clear" w:color="auto" w:fill="auto"/>
          </w:tcPr>
          <w:p w:rsidR="00A020B1" w:rsidRPr="00D93ACA" w:rsidRDefault="00A020B1" w:rsidP="005B4583">
            <w:pPr>
              <w:jc w:val="center"/>
              <w:rPr>
                <w:rFonts w:ascii="Arial" w:hAnsi="Arial" w:cs="Arial"/>
                <w:sz w:val="16"/>
                <w:szCs w:val="16"/>
              </w:rPr>
            </w:pPr>
            <w:proofErr w:type="spellStart"/>
            <w:r w:rsidRPr="00D93ACA">
              <w:rPr>
                <w:rFonts w:ascii="Arial" w:hAnsi="Arial" w:cs="Arial"/>
                <w:sz w:val="16"/>
                <w:szCs w:val="16"/>
              </w:rPr>
              <w:t>Гкал</w:t>
            </w:r>
            <w:proofErr w:type="spellEnd"/>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4 672,81</w:t>
            </w:r>
          </w:p>
        </w:tc>
        <w:tc>
          <w:tcPr>
            <w:tcW w:w="949" w:type="dxa"/>
            <w:gridSpan w:val="2"/>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355,29</w:t>
            </w:r>
          </w:p>
        </w:tc>
        <w:tc>
          <w:tcPr>
            <w:tcW w:w="1346"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4 181,92</w:t>
            </w:r>
          </w:p>
        </w:tc>
        <w:tc>
          <w:tcPr>
            <w:tcW w:w="1290"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240,21</w:t>
            </w:r>
          </w:p>
        </w:tc>
      </w:tr>
      <w:tr w:rsidR="00A020B1" w:rsidRPr="00D93ACA" w:rsidTr="005B4583">
        <w:trPr>
          <w:trHeight w:val="450"/>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7.2 </w:t>
            </w:r>
          </w:p>
        </w:tc>
        <w:tc>
          <w:tcPr>
            <w:tcW w:w="3552" w:type="dxa"/>
            <w:shd w:val="clear" w:color="auto" w:fill="auto"/>
          </w:tcPr>
          <w:p w:rsidR="00A020B1" w:rsidRPr="00D93ACA" w:rsidRDefault="00A020B1" w:rsidP="005B4583">
            <w:pPr>
              <w:ind w:firstLineChars="100" w:firstLine="160"/>
              <w:rPr>
                <w:rFonts w:ascii="Arial" w:hAnsi="Arial" w:cs="Arial"/>
                <w:sz w:val="16"/>
                <w:szCs w:val="16"/>
              </w:rPr>
            </w:pPr>
            <w:proofErr w:type="spellStart"/>
            <w:r w:rsidRPr="00D93ACA">
              <w:rPr>
                <w:rFonts w:ascii="Arial" w:hAnsi="Arial" w:cs="Arial"/>
                <w:sz w:val="16"/>
                <w:szCs w:val="16"/>
              </w:rPr>
              <w:t>кориснийвідпусктепловоїенергіїіншихвласників</w:t>
            </w:r>
            <w:proofErr w:type="spellEnd"/>
            <w:r w:rsidRPr="00D93ACA">
              <w:rPr>
                <w:rFonts w:ascii="Arial" w:hAnsi="Arial" w:cs="Arial"/>
                <w:sz w:val="16"/>
                <w:szCs w:val="16"/>
              </w:rPr>
              <w:t> </w:t>
            </w:r>
          </w:p>
        </w:tc>
        <w:tc>
          <w:tcPr>
            <w:tcW w:w="1197" w:type="dxa"/>
            <w:shd w:val="clear" w:color="auto" w:fill="auto"/>
          </w:tcPr>
          <w:p w:rsidR="00A020B1" w:rsidRPr="00D93ACA" w:rsidRDefault="00A020B1" w:rsidP="005B4583">
            <w:pPr>
              <w:jc w:val="center"/>
              <w:rPr>
                <w:rFonts w:ascii="Arial" w:hAnsi="Arial" w:cs="Arial"/>
                <w:sz w:val="16"/>
                <w:szCs w:val="16"/>
              </w:rPr>
            </w:pPr>
            <w:proofErr w:type="spellStart"/>
            <w:r w:rsidRPr="00D93ACA">
              <w:rPr>
                <w:rFonts w:ascii="Arial" w:hAnsi="Arial" w:cs="Arial"/>
                <w:sz w:val="16"/>
                <w:szCs w:val="16"/>
              </w:rPr>
              <w:t>Гкал</w:t>
            </w:r>
            <w:proofErr w:type="spellEnd"/>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w:t>
            </w:r>
          </w:p>
        </w:tc>
        <w:tc>
          <w:tcPr>
            <w:tcW w:w="949" w:type="dxa"/>
            <w:gridSpan w:val="2"/>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w:t>
            </w:r>
          </w:p>
        </w:tc>
        <w:tc>
          <w:tcPr>
            <w:tcW w:w="1346"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w:t>
            </w:r>
          </w:p>
        </w:tc>
        <w:tc>
          <w:tcPr>
            <w:tcW w:w="1290"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w:t>
            </w:r>
          </w:p>
        </w:tc>
      </w:tr>
      <w:tr w:rsidR="00A020B1" w:rsidRPr="00D93ACA" w:rsidTr="005B4583">
        <w:trPr>
          <w:trHeight w:val="450"/>
        </w:trPr>
        <w:tc>
          <w:tcPr>
            <w:tcW w:w="417"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8 </w:t>
            </w:r>
          </w:p>
        </w:tc>
        <w:tc>
          <w:tcPr>
            <w:tcW w:w="3552" w:type="dxa"/>
            <w:shd w:val="clear" w:color="auto" w:fill="auto"/>
          </w:tcPr>
          <w:p w:rsidR="00A020B1" w:rsidRPr="00D93ACA" w:rsidRDefault="00A020B1" w:rsidP="005B4583">
            <w:pPr>
              <w:rPr>
                <w:rFonts w:ascii="Arial" w:hAnsi="Arial" w:cs="Arial"/>
                <w:b/>
                <w:bCs/>
                <w:sz w:val="16"/>
                <w:szCs w:val="16"/>
              </w:rPr>
            </w:pPr>
            <w:proofErr w:type="spellStart"/>
            <w:r w:rsidRPr="00D93ACA">
              <w:rPr>
                <w:rFonts w:ascii="Arial" w:hAnsi="Arial" w:cs="Arial"/>
                <w:b/>
                <w:bCs/>
                <w:sz w:val="16"/>
                <w:szCs w:val="16"/>
              </w:rPr>
              <w:t>Рівнірентабельностітарифів</w:t>
            </w:r>
            <w:proofErr w:type="spellEnd"/>
            <w:r w:rsidRPr="00D93ACA">
              <w:rPr>
                <w:rFonts w:ascii="Arial" w:hAnsi="Arial" w:cs="Arial"/>
                <w:b/>
                <w:bCs/>
                <w:sz w:val="16"/>
                <w:szCs w:val="16"/>
              </w:rPr>
              <w:t>: </w:t>
            </w:r>
          </w:p>
        </w:tc>
        <w:tc>
          <w:tcPr>
            <w:tcW w:w="1197"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  </w:t>
            </w:r>
          </w:p>
        </w:tc>
        <w:tc>
          <w:tcPr>
            <w:tcW w:w="1931"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  </w:t>
            </w:r>
          </w:p>
        </w:tc>
        <w:tc>
          <w:tcPr>
            <w:tcW w:w="949" w:type="dxa"/>
            <w:gridSpan w:val="2"/>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  </w:t>
            </w:r>
          </w:p>
        </w:tc>
        <w:tc>
          <w:tcPr>
            <w:tcW w:w="1346"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  </w:t>
            </w:r>
          </w:p>
        </w:tc>
        <w:tc>
          <w:tcPr>
            <w:tcW w:w="1290" w:type="dxa"/>
            <w:shd w:val="clear" w:color="auto" w:fill="auto"/>
          </w:tcPr>
          <w:p w:rsidR="00A020B1" w:rsidRPr="00D93ACA" w:rsidRDefault="00A020B1" w:rsidP="005B4583">
            <w:pPr>
              <w:jc w:val="center"/>
              <w:rPr>
                <w:rFonts w:ascii="Arial" w:hAnsi="Arial" w:cs="Arial"/>
                <w:b/>
                <w:bCs/>
                <w:sz w:val="16"/>
                <w:szCs w:val="16"/>
              </w:rPr>
            </w:pPr>
            <w:r w:rsidRPr="00D93ACA">
              <w:rPr>
                <w:rFonts w:ascii="Arial" w:hAnsi="Arial" w:cs="Arial"/>
                <w:b/>
                <w:bCs/>
                <w:sz w:val="16"/>
                <w:szCs w:val="16"/>
              </w:rPr>
              <w:t>  </w:t>
            </w:r>
          </w:p>
        </w:tc>
      </w:tr>
      <w:tr w:rsidR="00A020B1" w:rsidRPr="00D93ACA" w:rsidTr="005B4583">
        <w:trPr>
          <w:trHeight w:val="450"/>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8.1 </w:t>
            </w:r>
          </w:p>
        </w:tc>
        <w:tc>
          <w:tcPr>
            <w:tcW w:w="3552" w:type="dxa"/>
            <w:shd w:val="clear" w:color="auto" w:fill="auto"/>
          </w:tcPr>
          <w:p w:rsidR="00A020B1" w:rsidRPr="00D93ACA" w:rsidRDefault="00A020B1" w:rsidP="005B4583">
            <w:pPr>
              <w:ind w:firstLineChars="100" w:firstLine="160"/>
              <w:rPr>
                <w:rFonts w:ascii="Arial" w:hAnsi="Arial" w:cs="Arial"/>
                <w:sz w:val="16"/>
                <w:szCs w:val="16"/>
              </w:rPr>
            </w:pPr>
            <w:r w:rsidRPr="00D93ACA">
              <w:rPr>
                <w:rFonts w:ascii="Arial" w:hAnsi="Arial" w:cs="Arial"/>
                <w:sz w:val="16"/>
                <w:szCs w:val="16"/>
              </w:rPr>
              <w:t xml:space="preserve">на </w:t>
            </w:r>
            <w:proofErr w:type="spellStart"/>
            <w:r w:rsidRPr="00D93ACA">
              <w:rPr>
                <w:rFonts w:ascii="Arial" w:hAnsi="Arial" w:cs="Arial"/>
                <w:sz w:val="16"/>
                <w:szCs w:val="16"/>
              </w:rPr>
              <w:t>виробництвотепловоїенергії</w:t>
            </w:r>
            <w:proofErr w:type="spellEnd"/>
            <w:r w:rsidRPr="00D93ACA">
              <w:rPr>
                <w:rFonts w:ascii="Arial" w:hAnsi="Arial" w:cs="Arial"/>
                <w:sz w:val="16"/>
                <w:szCs w:val="16"/>
              </w:rPr>
              <w:t> </w:t>
            </w:r>
          </w:p>
        </w:tc>
        <w:tc>
          <w:tcPr>
            <w:tcW w:w="119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c>
          <w:tcPr>
            <w:tcW w:w="949" w:type="dxa"/>
            <w:gridSpan w:val="2"/>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c>
          <w:tcPr>
            <w:tcW w:w="1346"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c>
          <w:tcPr>
            <w:tcW w:w="1290"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r>
      <w:tr w:rsidR="00A020B1" w:rsidRPr="00D93ACA" w:rsidTr="005B4583">
        <w:trPr>
          <w:trHeight w:val="450"/>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8.2 </w:t>
            </w:r>
          </w:p>
        </w:tc>
        <w:tc>
          <w:tcPr>
            <w:tcW w:w="3552" w:type="dxa"/>
            <w:shd w:val="clear" w:color="auto" w:fill="auto"/>
          </w:tcPr>
          <w:p w:rsidR="00A020B1" w:rsidRPr="00D93ACA" w:rsidRDefault="00A020B1" w:rsidP="005B4583">
            <w:pPr>
              <w:ind w:firstLineChars="100" w:firstLine="160"/>
              <w:rPr>
                <w:rFonts w:ascii="Arial" w:hAnsi="Arial" w:cs="Arial"/>
                <w:sz w:val="16"/>
                <w:szCs w:val="16"/>
              </w:rPr>
            </w:pPr>
            <w:r w:rsidRPr="00D93ACA">
              <w:rPr>
                <w:rFonts w:ascii="Arial" w:hAnsi="Arial" w:cs="Arial"/>
                <w:sz w:val="16"/>
                <w:szCs w:val="16"/>
              </w:rPr>
              <w:t xml:space="preserve">на </w:t>
            </w:r>
            <w:proofErr w:type="spellStart"/>
            <w:r w:rsidRPr="00D93ACA">
              <w:rPr>
                <w:rFonts w:ascii="Arial" w:hAnsi="Arial" w:cs="Arial"/>
                <w:sz w:val="16"/>
                <w:szCs w:val="16"/>
              </w:rPr>
              <w:t>транспортуваннятепловоїенергії</w:t>
            </w:r>
            <w:proofErr w:type="spellEnd"/>
            <w:r w:rsidRPr="00D93ACA">
              <w:rPr>
                <w:rFonts w:ascii="Arial" w:hAnsi="Arial" w:cs="Arial"/>
                <w:sz w:val="16"/>
                <w:szCs w:val="16"/>
              </w:rPr>
              <w:t> </w:t>
            </w:r>
          </w:p>
        </w:tc>
        <w:tc>
          <w:tcPr>
            <w:tcW w:w="119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c>
          <w:tcPr>
            <w:tcW w:w="949" w:type="dxa"/>
            <w:gridSpan w:val="2"/>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c>
          <w:tcPr>
            <w:tcW w:w="1346"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c>
          <w:tcPr>
            <w:tcW w:w="1290"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r>
      <w:tr w:rsidR="00A020B1" w:rsidRPr="00D93ACA" w:rsidTr="005B4583">
        <w:trPr>
          <w:trHeight w:val="450"/>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8.3 </w:t>
            </w:r>
          </w:p>
        </w:tc>
        <w:tc>
          <w:tcPr>
            <w:tcW w:w="3552" w:type="dxa"/>
            <w:shd w:val="clear" w:color="auto" w:fill="auto"/>
          </w:tcPr>
          <w:p w:rsidR="00A020B1" w:rsidRPr="00D93ACA" w:rsidRDefault="00A020B1" w:rsidP="005B4583">
            <w:pPr>
              <w:ind w:firstLineChars="100" w:firstLine="160"/>
              <w:rPr>
                <w:rFonts w:ascii="Arial" w:hAnsi="Arial" w:cs="Arial"/>
                <w:sz w:val="16"/>
                <w:szCs w:val="16"/>
              </w:rPr>
            </w:pPr>
            <w:r w:rsidRPr="00D93ACA">
              <w:rPr>
                <w:rFonts w:ascii="Arial" w:hAnsi="Arial" w:cs="Arial"/>
                <w:sz w:val="16"/>
                <w:szCs w:val="16"/>
              </w:rPr>
              <w:t xml:space="preserve">на </w:t>
            </w:r>
            <w:proofErr w:type="spellStart"/>
            <w:r w:rsidRPr="00D93ACA">
              <w:rPr>
                <w:rFonts w:ascii="Arial" w:hAnsi="Arial" w:cs="Arial"/>
                <w:sz w:val="16"/>
                <w:szCs w:val="16"/>
              </w:rPr>
              <w:t>постачаннятепловоїенергії</w:t>
            </w:r>
            <w:proofErr w:type="spellEnd"/>
            <w:r w:rsidRPr="00D93ACA">
              <w:rPr>
                <w:rFonts w:ascii="Arial" w:hAnsi="Arial" w:cs="Arial"/>
                <w:sz w:val="16"/>
                <w:szCs w:val="16"/>
              </w:rPr>
              <w:t> </w:t>
            </w:r>
          </w:p>
        </w:tc>
        <w:tc>
          <w:tcPr>
            <w:tcW w:w="119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c>
          <w:tcPr>
            <w:tcW w:w="949" w:type="dxa"/>
            <w:gridSpan w:val="2"/>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c>
          <w:tcPr>
            <w:tcW w:w="1346"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c>
          <w:tcPr>
            <w:tcW w:w="1290"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r>
      <w:tr w:rsidR="00A020B1" w:rsidRPr="00D93ACA" w:rsidTr="005B4583">
        <w:trPr>
          <w:trHeight w:val="450"/>
        </w:trPr>
        <w:tc>
          <w:tcPr>
            <w:tcW w:w="41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8.4 </w:t>
            </w:r>
          </w:p>
        </w:tc>
        <w:tc>
          <w:tcPr>
            <w:tcW w:w="3552" w:type="dxa"/>
            <w:shd w:val="clear" w:color="auto" w:fill="auto"/>
          </w:tcPr>
          <w:p w:rsidR="00A020B1" w:rsidRPr="00D93ACA" w:rsidRDefault="00A020B1" w:rsidP="005B4583">
            <w:pPr>
              <w:ind w:firstLineChars="100" w:firstLine="160"/>
              <w:rPr>
                <w:rFonts w:ascii="Arial" w:hAnsi="Arial" w:cs="Arial"/>
                <w:sz w:val="16"/>
                <w:szCs w:val="16"/>
              </w:rPr>
            </w:pPr>
            <w:r w:rsidRPr="00D93ACA">
              <w:rPr>
                <w:rFonts w:ascii="Arial" w:hAnsi="Arial" w:cs="Arial"/>
                <w:sz w:val="16"/>
                <w:szCs w:val="16"/>
              </w:rPr>
              <w:t xml:space="preserve">на </w:t>
            </w:r>
            <w:proofErr w:type="spellStart"/>
            <w:r w:rsidRPr="00D93ACA">
              <w:rPr>
                <w:rFonts w:ascii="Arial" w:hAnsi="Arial" w:cs="Arial"/>
                <w:sz w:val="16"/>
                <w:szCs w:val="16"/>
              </w:rPr>
              <w:t>тепловуенергію</w:t>
            </w:r>
            <w:proofErr w:type="spellEnd"/>
            <w:r w:rsidRPr="00D93ACA">
              <w:rPr>
                <w:rFonts w:ascii="Arial" w:hAnsi="Arial" w:cs="Arial"/>
                <w:sz w:val="16"/>
                <w:szCs w:val="16"/>
              </w:rPr>
              <w:t> </w:t>
            </w:r>
          </w:p>
        </w:tc>
        <w:tc>
          <w:tcPr>
            <w:tcW w:w="1197"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 </w:t>
            </w:r>
          </w:p>
        </w:tc>
        <w:tc>
          <w:tcPr>
            <w:tcW w:w="1931"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c>
          <w:tcPr>
            <w:tcW w:w="949" w:type="dxa"/>
            <w:gridSpan w:val="2"/>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c>
          <w:tcPr>
            <w:tcW w:w="1346"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c>
          <w:tcPr>
            <w:tcW w:w="1290" w:type="dxa"/>
            <w:shd w:val="clear" w:color="auto" w:fill="auto"/>
          </w:tcPr>
          <w:p w:rsidR="00A020B1" w:rsidRPr="00D93ACA" w:rsidRDefault="00A020B1" w:rsidP="005B4583">
            <w:pPr>
              <w:jc w:val="center"/>
              <w:rPr>
                <w:rFonts w:ascii="Arial" w:hAnsi="Arial" w:cs="Arial"/>
                <w:sz w:val="16"/>
                <w:szCs w:val="16"/>
              </w:rPr>
            </w:pPr>
            <w:r w:rsidRPr="00D93ACA">
              <w:rPr>
                <w:rFonts w:ascii="Arial" w:hAnsi="Arial" w:cs="Arial"/>
                <w:sz w:val="16"/>
                <w:szCs w:val="16"/>
              </w:rPr>
              <w:t>0,00%</w:t>
            </w:r>
          </w:p>
        </w:tc>
      </w:tr>
      <w:tr w:rsidR="00A020B1" w:rsidRPr="00D93ACA" w:rsidTr="005B4583">
        <w:trPr>
          <w:trHeight w:val="450"/>
        </w:trPr>
        <w:tc>
          <w:tcPr>
            <w:tcW w:w="417" w:type="dxa"/>
            <w:shd w:val="clear" w:color="auto" w:fill="auto"/>
          </w:tcPr>
          <w:p w:rsidR="00A020B1" w:rsidRPr="005C77D2" w:rsidRDefault="00A020B1" w:rsidP="005B4583">
            <w:pPr>
              <w:jc w:val="center"/>
              <w:rPr>
                <w:rFonts w:ascii="Arial" w:hAnsi="Arial" w:cs="Arial"/>
                <w:sz w:val="16"/>
                <w:szCs w:val="16"/>
              </w:rPr>
            </w:pPr>
          </w:p>
        </w:tc>
        <w:tc>
          <w:tcPr>
            <w:tcW w:w="3552" w:type="dxa"/>
            <w:shd w:val="clear" w:color="auto" w:fill="auto"/>
          </w:tcPr>
          <w:p w:rsidR="00A020B1" w:rsidRPr="005C77D2" w:rsidRDefault="00A020B1" w:rsidP="005B4583">
            <w:pPr>
              <w:ind w:firstLineChars="100" w:firstLine="201"/>
              <w:rPr>
                <w:rFonts w:ascii="Arial" w:hAnsi="Arial" w:cs="Arial"/>
                <w:b/>
                <w:sz w:val="20"/>
                <w:szCs w:val="20"/>
              </w:rPr>
            </w:pPr>
            <w:r w:rsidRPr="005C77D2">
              <w:rPr>
                <w:rFonts w:ascii="Arial" w:hAnsi="Arial" w:cs="Arial"/>
                <w:b/>
                <w:sz w:val="20"/>
                <w:szCs w:val="20"/>
              </w:rPr>
              <w:t>Тариф з ПДВ 1м2</w:t>
            </w:r>
          </w:p>
        </w:tc>
        <w:tc>
          <w:tcPr>
            <w:tcW w:w="1197" w:type="dxa"/>
            <w:shd w:val="clear" w:color="auto" w:fill="auto"/>
          </w:tcPr>
          <w:p w:rsidR="00A020B1" w:rsidRPr="00D93ACA" w:rsidRDefault="00A020B1" w:rsidP="005B4583">
            <w:pPr>
              <w:jc w:val="center"/>
              <w:rPr>
                <w:rFonts w:ascii="Arial" w:hAnsi="Arial" w:cs="Arial"/>
                <w:sz w:val="16"/>
                <w:szCs w:val="16"/>
              </w:rPr>
            </w:pPr>
          </w:p>
        </w:tc>
        <w:tc>
          <w:tcPr>
            <w:tcW w:w="1931" w:type="dxa"/>
            <w:shd w:val="clear" w:color="auto" w:fill="auto"/>
          </w:tcPr>
          <w:p w:rsidR="00A020B1" w:rsidRPr="00D93ACA" w:rsidRDefault="00A020B1" w:rsidP="005B4583">
            <w:pPr>
              <w:jc w:val="center"/>
              <w:rPr>
                <w:rFonts w:ascii="Arial" w:hAnsi="Arial" w:cs="Arial"/>
                <w:sz w:val="16"/>
                <w:szCs w:val="16"/>
              </w:rPr>
            </w:pPr>
          </w:p>
        </w:tc>
        <w:tc>
          <w:tcPr>
            <w:tcW w:w="949" w:type="dxa"/>
            <w:gridSpan w:val="2"/>
            <w:shd w:val="clear" w:color="auto" w:fill="auto"/>
          </w:tcPr>
          <w:p w:rsidR="00A020B1" w:rsidRPr="005C77D2" w:rsidRDefault="00A020B1" w:rsidP="005B4583">
            <w:pPr>
              <w:jc w:val="center"/>
              <w:rPr>
                <w:rFonts w:ascii="Arial" w:hAnsi="Arial" w:cs="Arial"/>
                <w:b/>
                <w:sz w:val="20"/>
                <w:szCs w:val="20"/>
              </w:rPr>
            </w:pPr>
            <w:r w:rsidRPr="005C77D2">
              <w:rPr>
                <w:rFonts w:ascii="Arial" w:hAnsi="Arial" w:cs="Arial"/>
                <w:b/>
                <w:sz w:val="20"/>
                <w:szCs w:val="20"/>
              </w:rPr>
              <w:t>26,15</w:t>
            </w:r>
          </w:p>
        </w:tc>
        <w:tc>
          <w:tcPr>
            <w:tcW w:w="1346" w:type="dxa"/>
            <w:shd w:val="clear" w:color="auto" w:fill="auto"/>
          </w:tcPr>
          <w:p w:rsidR="00A020B1" w:rsidRPr="005C77D2" w:rsidRDefault="00A020B1" w:rsidP="005B4583">
            <w:pPr>
              <w:jc w:val="center"/>
              <w:rPr>
                <w:rFonts w:ascii="Arial" w:hAnsi="Arial" w:cs="Arial"/>
                <w:b/>
                <w:sz w:val="20"/>
                <w:szCs w:val="20"/>
              </w:rPr>
            </w:pPr>
          </w:p>
        </w:tc>
        <w:tc>
          <w:tcPr>
            <w:tcW w:w="1290" w:type="dxa"/>
            <w:shd w:val="clear" w:color="auto" w:fill="auto"/>
          </w:tcPr>
          <w:p w:rsidR="00A020B1" w:rsidRPr="00D93ACA" w:rsidRDefault="00A020B1" w:rsidP="005B4583">
            <w:pPr>
              <w:jc w:val="center"/>
              <w:rPr>
                <w:rFonts w:ascii="Arial" w:hAnsi="Arial" w:cs="Arial"/>
                <w:sz w:val="16"/>
                <w:szCs w:val="16"/>
              </w:rPr>
            </w:pPr>
          </w:p>
        </w:tc>
      </w:tr>
      <w:tr w:rsidR="00A020B1" w:rsidRPr="00D93ACA" w:rsidTr="005B4583">
        <w:trPr>
          <w:trHeight w:val="450"/>
        </w:trPr>
        <w:tc>
          <w:tcPr>
            <w:tcW w:w="417" w:type="dxa"/>
            <w:shd w:val="clear" w:color="auto" w:fill="auto"/>
          </w:tcPr>
          <w:p w:rsidR="00A020B1" w:rsidRPr="00D93ACA" w:rsidRDefault="00A020B1" w:rsidP="005B4583">
            <w:pPr>
              <w:jc w:val="center"/>
              <w:rPr>
                <w:rFonts w:ascii="Arial" w:hAnsi="Arial" w:cs="Arial"/>
                <w:sz w:val="16"/>
                <w:szCs w:val="16"/>
              </w:rPr>
            </w:pPr>
          </w:p>
        </w:tc>
        <w:tc>
          <w:tcPr>
            <w:tcW w:w="3552" w:type="dxa"/>
            <w:shd w:val="clear" w:color="auto" w:fill="auto"/>
          </w:tcPr>
          <w:p w:rsidR="00A020B1" w:rsidRPr="005C77D2" w:rsidRDefault="00A020B1" w:rsidP="005B4583">
            <w:pPr>
              <w:ind w:firstLineChars="100" w:firstLine="201"/>
              <w:rPr>
                <w:rFonts w:ascii="Arial" w:hAnsi="Arial" w:cs="Arial"/>
                <w:sz w:val="20"/>
                <w:szCs w:val="20"/>
              </w:rPr>
            </w:pPr>
            <w:r w:rsidRPr="005C77D2">
              <w:rPr>
                <w:rFonts w:ascii="Arial" w:hAnsi="Arial" w:cs="Arial"/>
                <w:b/>
                <w:bCs/>
                <w:sz w:val="20"/>
                <w:szCs w:val="20"/>
              </w:rPr>
              <w:t>Тариф з ПДВ</w:t>
            </w:r>
          </w:p>
        </w:tc>
        <w:tc>
          <w:tcPr>
            <w:tcW w:w="1197" w:type="dxa"/>
            <w:shd w:val="clear" w:color="auto" w:fill="auto"/>
          </w:tcPr>
          <w:p w:rsidR="00A020B1" w:rsidRPr="005C77D2" w:rsidRDefault="00A020B1" w:rsidP="005B4583">
            <w:pPr>
              <w:jc w:val="center"/>
              <w:rPr>
                <w:rFonts w:ascii="Arial" w:hAnsi="Arial" w:cs="Arial"/>
                <w:sz w:val="20"/>
                <w:szCs w:val="20"/>
              </w:rPr>
            </w:pPr>
          </w:p>
        </w:tc>
        <w:tc>
          <w:tcPr>
            <w:tcW w:w="1931" w:type="dxa"/>
            <w:shd w:val="clear" w:color="auto" w:fill="auto"/>
          </w:tcPr>
          <w:p w:rsidR="00A020B1" w:rsidRPr="005C77D2" w:rsidRDefault="00A020B1" w:rsidP="005B4583">
            <w:pPr>
              <w:jc w:val="center"/>
              <w:rPr>
                <w:rFonts w:ascii="Arial" w:hAnsi="Arial" w:cs="Arial"/>
                <w:sz w:val="20"/>
                <w:szCs w:val="20"/>
              </w:rPr>
            </w:pPr>
          </w:p>
        </w:tc>
        <w:tc>
          <w:tcPr>
            <w:tcW w:w="949" w:type="dxa"/>
            <w:gridSpan w:val="2"/>
            <w:shd w:val="clear" w:color="auto" w:fill="auto"/>
          </w:tcPr>
          <w:p w:rsidR="00A020B1" w:rsidRPr="005C77D2" w:rsidRDefault="00A020B1" w:rsidP="005B4583">
            <w:pPr>
              <w:rPr>
                <w:rFonts w:ascii="Arial" w:hAnsi="Arial" w:cs="Arial"/>
                <w:b/>
                <w:bCs/>
                <w:sz w:val="20"/>
                <w:szCs w:val="20"/>
              </w:rPr>
            </w:pPr>
            <w:r w:rsidRPr="005C77D2">
              <w:rPr>
                <w:rFonts w:ascii="Arial" w:hAnsi="Arial" w:cs="Arial"/>
                <w:b/>
                <w:bCs/>
                <w:sz w:val="20"/>
                <w:szCs w:val="20"/>
              </w:rPr>
              <w:t>2103,60</w:t>
            </w:r>
          </w:p>
        </w:tc>
        <w:tc>
          <w:tcPr>
            <w:tcW w:w="1346" w:type="dxa"/>
            <w:shd w:val="clear" w:color="auto" w:fill="auto"/>
          </w:tcPr>
          <w:p w:rsidR="00A020B1" w:rsidRPr="005C77D2" w:rsidRDefault="00A020B1" w:rsidP="005B4583">
            <w:pPr>
              <w:jc w:val="center"/>
              <w:rPr>
                <w:rFonts w:ascii="Arial" w:hAnsi="Arial" w:cs="Arial"/>
                <w:b/>
                <w:bCs/>
                <w:sz w:val="20"/>
                <w:szCs w:val="20"/>
              </w:rPr>
            </w:pPr>
            <w:r w:rsidRPr="005C77D2">
              <w:rPr>
                <w:rFonts w:ascii="Arial" w:hAnsi="Arial" w:cs="Arial"/>
                <w:b/>
                <w:bCs/>
                <w:sz w:val="20"/>
                <w:szCs w:val="20"/>
              </w:rPr>
              <w:t>2980,46</w:t>
            </w:r>
          </w:p>
        </w:tc>
        <w:tc>
          <w:tcPr>
            <w:tcW w:w="1290" w:type="dxa"/>
            <w:shd w:val="clear" w:color="auto" w:fill="auto"/>
          </w:tcPr>
          <w:p w:rsidR="00A020B1" w:rsidRPr="005C77D2" w:rsidRDefault="00A020B1" w:rsidP="005B4583">
            <w:pPr>
              <w:jc w:val="center"/>
              <w:rPr>
                <w:rFonts w:ascii="Arial" w:hAnsi="Arial" w:cs="Arial"/>
                <w:b/>
                <w:bCs/>
                <w:sz w:val="20"/>
                <w:szCs w:val="20"/>
              </w:rPr>
            </w:pPr>
            <w:r w:rsidRPr="005C77D2">
              <w:rPr>
                <w:rFonts w:ascii="Arial" w:hAnsi="Arial" w:cs="Arial"/>
                <w:b/>
                <w:bCs/>
                <w:sz w:val="20"/>
                <w:szCs w:val="20"/>
              </w:rPr>
              <w:t>2980,46</w:t>
            </w:r>
          </w:p>
        </w:tc>
      </w:tr>
    </w:tbl>
    <w:p w:rsidR="00A020B1" w:rsidRDefault="00A020B1" w:rsidP="00A020B1">
      <w:pPr>
        <w:jc w:val="both"/>
        <w:rPr>
          <w:rFonts w:ascii="Times New Roman" w:hAnsi="Times New Roman" w:cs="Times New Roman"/>
          <w:sz w:val="28"/>
          <w:szCs w:val="28"/>
        </w:rPr>
      </w:pPr>
    </w:p>
    <w:p w:rsidR="00A020B1" w:rsidRDefault="00A020B1" w:rsidP="00A020B1">
      <w:pPr>
        <w:jc w:val="both"/>
        <w:rPr>
          <w:rFonts w:ascii="Times New Roman" w:hAnsi="Times New Roman" w:cs="Times New Roman"/>
          <w:sz w:val="28"/>
          <w:szCs w:val="28"/>
        </w:rPr>
      </w:pPr>
      <w:r>
        <w:rPr>
          <w:rFonts w:ascii="Times New Roman" w:hAnsi="Times New Roman" w:cs="Times New Roman"/>
          <w:sz w:val="28"/>
          <w:szCs w:val="28"/>
        </w:rPr>
        <w:t xml:space="preserve">        Зауваження та пропозиції приймаються Комунальним підприємством теплових мереж Черкаського району за адресою:  18023, м. Черкаси, проспект Хіміків, 49, протягом 7 календарних днів з дня оприлюднення даного оголошення.</w:t>
      </w:r>
    </w:p>
    <w:p w:rsidR="00A020B1" w:rsidRDefault="00A020B1" w:rsidP="00A020B1">
      <w:pPr>
        <w:tabs>
          <w:tab w:val="left" w:pos="1005"/>
        </w:tabs>
        <w:rPr>
          <w:rFonts w:ascii="Times New Roman" w:hAnsi="Times New Roman" w:cs="Times New Roman"/>
          <w:sz w:val="28"/>
          <w:szCs w:val="28"/>
        </w:rPr>
      </w:pPr>
      <w:r>
        <w:rPr>
          <w:rFonts w:ascii="Times New Roman" w:hAnsi="Times New Roman" w:cs="Times New Roman"/>
          <w:sz w:val="28"/>
          <w:szCs w:val="28"/>
        </w:rPr>
        <w:tab/>
        <w:t>Довідкова інформація за тел.: (047) 31-91-15, (098) – 272-46-20</w:t>
      </w:r>
    </w:p>
    <w:p w:rsidR="00A020B1" w:rsidRPr="00BC29BF" w:rsidRDefault="00A020B1" w:rsidP="00A020B1">
      <w:pPr>
        <w:rPr>
          <w:rFonts w:ascii="Times New Roman" w:hAnsi="Times New Roman" w:cs="Times New Roman"/>
          <w:sz w:val="28"/>
          <w:szCs w:val="28"/>
        </w:rPr>
      </w:pPr>
    </w:p>
    <w:p w:rsidR="00A020B1" w:rsidRDefault="00A020B1" w:rsidP="00A020B1">
      <w:pPr>
        <w:rPr>
          <w:rFonts w:ascii="Times New Roman" w:hAnsi="Times New Roman" w:cs="Times New Roman"/>
          <w:sz w:val="28"/>
          <w:szCs w:val="28"/>
        </w:rPr>
      </w:pPr>
    </w:p>
    <w:p w:rsidR="00D04285" w:rsidRDefault="00A020B1" w:rsidP="00A020B1">
      <w:pPr>
        <w:tabs>
          <w:tab w:val="left" w:pos="1935"/>
        </w:tabs>
        <w:rPr>
          <w:rFonts w:ascii="Times New Roman" w:hAnsi="Times New Roman" w:cs="Times New Roman"/>
          <w:sz w:val="28"/>
          <w:szCs w:val="28"/>
        </w:rPr>
      </w:pPr>
      <w:r>
        <w:rPr>
          <w:rFonts w:ascii="Times New Roman" w:hAnsi="Times New Roman" w:cs="Times New Roman"/>
          <w:sz w:val="28"/>
          <w:szCs w:val="28"/>
        </w:rPr>
        <w:tab/>
        <w:t xml:space="preserve">Директор                                                          В.А. </w:t>
      </w:r>
      <w:proofErr w:type="spellStart"/>
      <w:r>
        <w:rPr>
          <w:rFonts w:ascii="Times New Roman" w:hAnsi="Times New Roman" w:cs="Times New Roman"/>
          <w:sz w:val="28"/>
          <w:szCs w:val="28"/>
        </w:rPr>
        <w:t>Лищенко</w:t>
      </w:r>
      <w:proofErr w:type="spellEnd"/>
    </w:p>
    <w:p w:rsidR="00475008" w:rsidRPr="00A020B1" w:rsidRDefault="00475008" w:rsidP="00A020B1">
      <w:pPr>
        <w:tabs>
          <w:tab w:val="left" w:pos="1935"/>
        </w:tabs>
        <w:rPr>
          <w:rFonts w:ascii="Times New Roman" w:hAnsi="Times New Roman" w:cs="Times New Roman"/>
          <w:sz w:val="28"/>
          <w:szCs w:val="28"/>
        </w:rPr>
      </w:pPr>
    </w:p>
    <w:sectPr w:rsidR="00475008" w:rsidRPr="00A020B1" w:rsidSect="00BB59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0B1"/>
    <w:rsid w:val="0011574B"/>
    <w:rsid w:val="00475008"/>
    <w:rsid w:val="00A020B1"/>
    <w:rsid w:val="00C15353"/>
    <w:rsid w:val="00D04285"/>
    <w:rsid w:val="00DE6D7C"/>
    <w:rsid w:val="00F85F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20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2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20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20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680A9-2505-4925-A5C1-4FF1AE9F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4011</Words>
  <Characters>2287</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admin</cp:lastModifiedBy>
  <cp:revision>2</cp:revision>
  <cp:lastPrinted>2020-09-22T09:55:00Z</cp:lastPrinted>
  <dcterms:created xsi:type="dcterms:W3CDTF">2020-09-22T11:47:00Z</dcterms:created>
  <dcterms:modified xsi:type="dcterms:W3CDTF">2020-09-22T11:47:00Z</dcterms:modified>
</cp:coreProperties>
</file>