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2D" w:rsidRDefault="00CA4C2D" w:rsidP="00CA4C2D">
      <w:pPr>
        <w:jc w:val="both"/>
        <w:rPr>
          <w:sz w:val="27"/>
          <w:szCs w:val="27"/>
        </w:rPr>
      </w:pPr>
      <w:bookmarkStart w:id="0" w:name="_GoBack"/>
      <w:bookmarkEnd w:id="0"/>
    </w:p>
    <w:p w:rsidR="00CA4C2D" w:rsidRDefault="00CA4C2D" w:rsidP="00CA4C2D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B681FCE" wp14:editId="3498EB91">
            <wp:extent cx="533400" cy="676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2D" w:rsidRDefault="00CA4C2D" w:rsidP="00CA4C2D"/>
    <w:p w:rsidR="00CA4C2D" w:rsidRDefault="00CA4C2D" w:rsidP="00CA4C2D">
      <w:r>
        <w:t xml:space="preserve">                                                          </w:t>
      </w:r>
    </w:p>
    <w:p w:rsidR="00CA4C2D" w:rsidRDefault="00CA4C2D" w:rsidP="00CA4C2D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A4C2D" w:rsidRPr="00CA4C2D" w:rsidRDefault="00CA4C2D" w:rsidP="00CA4C2D">
      <w:pPr>
        <w:pStyle w:val="3"/>
        <w:rPr>
          <w:rFonts w:ascii="Georgia" w:hAnsi="Georgia"/>
          <w:sz w:val="24"/>
        </w:rPr>
      </w:pPr>
    </w:p>
    <w:p w:rsidR="00CA4C2D" w:rsidRDefault="00CA4C2D" w:rsidP="00CA4C2D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A4C2D" w:rsidRDefault="00CA4C2D" w:rsidP="00CA4C2D">
      <w:pPr>
        <w:pStyle w:val="1"/>
        <w:jc w:val="center"/>
        <w:rPr>
          <w:rFonts w:ascii="Georgia" w:hAnsi="Georgia"/>
          <w:b/>
          <w:sz w:val="32"/>
          <w:szCs w:val="32"/>
        </w:rPr>
      </w:pPr>
    </w:p>
    <w:p w:rsidR="00CA4C2D" w:rsidRPr="009651EE" w:rsidRDefault="00CA4C2D" w:rsidP="00CA4C2D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9651EE">
        <w:rPr>
          <w:rFonts w:ascii="Georgia" w:hAnsi="Georgia"/>
          <w:b/>
          <w:sz w:val="32"/>
          <w:szCs w:val="32"/>
        </w:rPr>
        <w:t>РІШЕННЯ</w:t>
      </w:r>
    </w:p>
    <w:p w:rsidR="00CA4C2D" w:rsidRDefault="00CA4C2D" w:rsidP="00CA4C2D"/>
    <w:p w:rsidR="00CA4C2D" w:rsidRDefault="00CA4C2D" w:rsidP="00CA4C2D">
      <w:pPr>
        <w:jc w:val="both"/>
      </w:pPr>
    </w:p>
    <w:p w:rsidR="00CA4C2D" w:rsidRPr="00C4147C" w:rsidRDefault="00CA4C2D" w:rsidP="00CA4C2D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4</w:t>
      </w:r>
      <w:r w:rsidRPr="00C4147C">
        <w:t>/VI</w:t>
      </w:r>
      <w:r w:rsidRPr="00C4147C">
        <w:rPr>
          <w:lang w:val="en-US"/>
        </w:rPr>
        <w:t>I</w:t>
      </w:r>
      <w:r>
        <w:tab/>
      </w:r>
    </w:p>
    <w:p w:rsidR="00CA4C2D" w:rsidRPr="00982CF5" w:rsidRDefault="00CA4C2D" w:rsidP="00CA4C2D">
      <w:pPr>
        <w:tabs>
          <w:tab w:val="left" w:pos="1560"/>
        </w:tabs>
      </w:pPr>
    </w:p>
    <w:p w:rsidR="00CA4C2D" w:rsidRDefault="00CA4C2D" w:rsidP="00CA4C2D">
      <w:r w:rsidRPr="00982CF5">
        <w:t xml:space="preserve">Про </w:t>
      </w:r>
      <w:r>
        <w:t xml:space="preserve">встановлення меж населеного </w:t>
      </w:r>
    </w:p>
    <w:p w:rsidR="00CA4C2D" w:rsidRDefault="00CA4C2D" w:rsidP="00CA4C2D">
      <w:r>
        <w:t xml:space="preserve">пункту села Руська Поляна </w:t>
      </w:r>
    </w:p>
    <w:p w:rsidR="00CA4C2D" w:rsidRDefault="00CA4C2D" w:rsidP="00CA4C2D">
      <w:r>
        <w:t xml:space="preserve">Руськополянської </w:t>
      </w:r>
      <w:r w:rsidRPr="00982CF5">
        <w:t>сільської ради</w:t>
      </w:r>
      <w:r>
        <w:t xml:space="preserve"> </w:t>
      </w:r>
    </w:p>
    <w:p w:rsidR="00CA4C2D" w:rsidRPr="00982CF5" w:rsidRDefault="00CA4C2D" w:rsidP="00CA4C2D">
      <w:r>
        <w:t>Черкаського району Черкаської області</w:t>
      </w:r>
    </w:p>
    <w:p w:rsidR="00CA4C2D" w:rsidRPr="00982CF5" w:rsidRDefault="00CA4C2D" w:rsidP="00CA4C2D"/>
    <w:p w:rsidR="00CA4C2D" w:rsidRPr="00982CF5" w:rsidRDefault="00CA4C2D" w:rsidP="00CA4C2D">
      <w:pPr>
        <w:jc w:val="both"/>
      </w:pPr>
      <w:r w:rsidRPr="00982CF5">
        <w:tab/>
        <w:t xml:space="preserve">Відповідно до </w:t>
      </w:r>
      <w:r>
        <w:t xml:space="preserve">пункту 21 частини першої </w:t>
      </w:r>
      <w:r w:rsidRPr="00982CF5">
        <w:t>статті 43 Закону України «Про місцеве с</w:t>
      </w:r>
      <w:r>
        <w:t>амоврядування в Україні», статей 10, 174, 186</w:t>
      </w:r>
      <w:r w:rsidRPr="00982CF5">
        <w:t xml:space="preserve"> Зе</w:t>
      </w:r>
      <w:r>
        <w:t>мельного кодексу України, статей 17, 20, 46 Закону України «Про землеустрій»</w:t>
      </w:r>
      <w:r w:rsidRPr="00982CF5">
        <w:t xml:space="preserve">, </w:t>
      </w:r>
      <w:r>
        <w:t xml:space="preserve">статті 35 Закону України «Про державну експертизу землевпорядної документації», </w:t>
      </w:r>
      <w:r w:rsidRPr="00982CF5">
        <w:t xml:space="preserve">враховуючи </w:t>
      </w:r>
      <w:r>
        <w:t>клопотання Руськополянської</w:t>
      </w:r>
      <w:r w:rsidRPr="00982CF5">
        <w:t xml:space="preserve"> сільської ради від </w:t>
      </w:r>
      <w:r>
        <w:t>10</w:t>
      </w:r>
      <w:r w:rsidRPr="00982CF5">
        <w:t>.</w:t>
      </w:r>
      <w:r>
        <w:t>09</w:t>
      </w:r>
      <w:r w:rsidRPr="00982CF5">
        <w:t>.20</w:t>
      </w:r>
      <w:r>
        <w:t>20 №2144/02-09</w:t>
      </w:r>
      <w:r w:rsidRPr="00982CF5">
        <w:t xml:space="preserve">, розглянувши </w:t>
      </w:r>
      <w:r>
        <w:t>проект землеустрою щодо встановлення меж адміністративно-територіального утворення села Руська Поляна Руськополянської сільської ради Черкаського району Черкаської області</w:t>
      </w:r>
      <w:r w:rsidRPr="00982CF5">
        <w:t>, розроблен</w:t>
      </w:r>
      <w:r>
        <w:t>ий</w:t>
      </w:r>
      <w:r w:rsidRPr="00982CF5">
        <w:t xml:space="preserve"> </w:t>
      </w:r>
      <w:r>
        <w:t>ДП</w:t>
      </w:r>
      <w:r w:rsidRPr="00982CF5">
        <w:t xml:space="preserve"> «</w:t>
      </w:r>
      <w:r>
        <w:t>Черка</w:t>
      </w:r>
      <w:r w:rsidRPr="00982CF5">
        <w:t xml:space="preserve">ський </w:t>
      </w:r>
      <w:r>
        <w:t>науково-дослідний та проектний інститут землеустрою», позитивний</w:t>
      </w:r>
      <w:r w:rsidRPr="00982CF5">
        <w:t xml:space="preserve"> виснов</w:t>
      </w:r>
      <w:r>
        <w:t>о</w:t>
      </w:r>
      <w:r w:rsidRPr="00982CF5">
        <w:t xml:space="preserve">к державної експертизи землевпорядної документації від </w:t>
      </w:r>
      <w:r>
        <w:t>19</w:t>
      </w:r>
      <w:r w:rsidRPr="00982CF5">
        <w:t>.</w:t>
      </w:r>
      <w:r>
        <w:t>08.2020</w:t>
      </w:r>
      <w:r w:rsidRPr="00982CF5">
        <w:t xml:space="preserve"> №</w:t>
      </w:r>
      <w:r>
        <w:t>919-20,</w:t>
      </w:r>
      <w:r w:rsidRPr="00982CF5">
        <w:t xml:space="preserve"> за погодженням постійної комісії </w:t>
      </w:r>
      <w:r>
        <w:t xml:space="preserve">районної ради </w:t>
      </w:r>
      <w:r w:rsidRPr="00982CF5">
        <w:t>з питань агропромислового комплексу, земельних відносин, екології та використання природних ресурсів</w:t>
      </w:r>
      <w:r>
        <w:t>, президії</w:t>
      </w:r>
      <w:r w:rsidRPr="00982CF5">
        <w:t xml:space="preserve"> районна рада </w:t>
      </w:r>
    </w:p>
    <w:p w:rsidR="00CA4C2D" w:rsidRPr="00982CF5" w:rsidRDefault="00CA4C2D" w:rsidP="00CA4C2D">
      <w:pPr>
        <w:jc w:val="both"/>
      </w:pPr>
      <w:r w:rsidRPr="00982CF5">
        <w:t>ВИРІШИЛА:</w:t>
      </w:r>
    </w:p>
    <w:p w:rsidR="00CA4C2D" w:rsidRDefault="00CA4C2D" w:rsidP="00CA4C2D">
      <w:pPr>
        <w:numPr>
          <w:ilvl w:val="0"/>
          <w:numId w:val="1"/>
        </w:numPr>
        <w:tabs>
          <w:tab w:val="clear" w:pos="2160"/>
        </w:tabs>
        <w:ind w:left="0" w:firstLine="567"/>
        <w:jc w:val="both"/>
      </w:pPr>
      <w:r w:rsidRPr="00982CF5">
        <w:t xml:space="preserve">Затвердити </w:t>
      </w:r>
      <w:r>
        <w:t>проект землеустрою щодо встановлення меж адміністративно-територіального утворення села Руська Поляна Руськополянської сільської ради Черкаського району Черкаської області.</w:t>
      </w:r>
    </w:p>
    <w:p w:rsidR="00CA4C2D" w:rsidRDefault="00CA4C2D" w:rsidP="00CA4C2D">
      <w:pPr>
        <w:numPr>
          <w:ilvl w:val="0"/>
          <w:numId w:val="1"/>
        </w:numPr>
        <w:tabs>
          <w:tab w:val="clear" w:pos="2160"/>
        </w:tabs>
        <w:ind w:left="0" w:firstLine="567"/>
        <w:jc w:val="both"/>
      </w:pPr>
      <w:r>
        <w:t xml:space="preserve">Встановити межі населеного пункту села Руська Поляна площею </w:t>
      </w:r>
      <w:smartTag w:uri="urn:schemas-microsoft-com:office:smarttags" w:element="metricconverter">
        <w:smartTagPr>
          <w:attr w:name="ProductID" w:val="1113,4010 га"/>
        </w:smartTagPr>
        <w:r>
          <w:t>1113,4010 га</w:t>
        </w:r>
      </w:smartTag>
      <w:r>
        <w:t xml:space="preserve">, що знаходяться в адмінмежах Руськополянської сільської ради Черкаського району Черкаської області. </w:t>
      </w:r>
    </w:p>
    <w:p w:rsidR="00CA4C2D" w:rsidRPr="00982CF5" w:rsidRDefault="00CA4C2D" w:rsidP="00F1442D">
      <w:pPr>
        <w:numPr>
          <w:ilvl w:val="0"/>
          <w:numId w:val="1"/>
        </w:numPr>
        <w:tabs>
          <w:tab w:val="clear" w:pos="2160"/>
        </w:tabs>
        <w:ind w:left="0" w:firstLine="567"/>
        <w:jc w:val="both"/>
      </w:pPr>
      <w:r w:rsidRPr="00982CF5">
        <w:t>Контроль за виконанням рішення покласти на постійну комісію районної ради з питань агропромислового комплексу, земельних відносин, екології та використання природних ресурсів.</w:t>
      </w:r>
    </w:p>
    <w:p w:rsidR="00CA4C2D" w:rsidRDefault="00CA4C2D" w:rsidP="00CA4C2D">
      <w:pPr>
        <w:jc w:val="both"/>
      </w:pPr>
    </w:p>
    <w:p w:rsidR="00CA4C2D" w:rsidRDefault="00CA4C2D" w:rsidP="00CA4C2D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</w:t>
      </w:r>
      <w:r>
        <w:t xml:space="preserve">                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D0D"/>
    <w:multiLevelType w:val="hybridMultilevel"/>
    <w:tmpl w:val="C2443A5E"/>
    <w:lvl w:ilvl="0" w:tplc="042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2D"/>
    <w:rsid w:val="000C2D5E"/>
    <w:rsid w:val="0036095A"/>
    <w:rsid w:val="005F595D"/>
    <w:rsid w:val="00721EFD"/>
    <w:rsid w:val="00CA4C2D"/>
    <w:rsid w:val="00D81E9D"/>
    <w:rsid w:val="00F1442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4C2D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CA4C2D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C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4C2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4C2D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CA4C2D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C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4C2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2020-10-08T12:21:00Z</dcterms:created>
  <dcterms:modified xsi:type="dcterms:W3CDTF">2020-10-08T12:21:00Z</dcterms:modified>
</cp:coreProperties>
</file>