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A0" w:rsidRPr="003A7B7A" w:rsidRDefault="007303A0" w:rsidP="007303A0">
      <w:pPr>
        <w:framePr w:w="740" w:hSpace="180" w:wrap="auto" w:vAnchor="text" w:hAnchor="page" w:x="5810" w:y="1"/>
        <w:ind w:right="-70"/>
        <w:jc w:val="center"/>
        <w:rPr>
          <w:szCs w:val="28"/>
          <w:lang w:eastAsia="ru-RU"/>
        </w:rPr>
      </w:pPr>
      <w:r>
        <w:rPr>
          <w:noProof/>
          <w:szCs w:val="28"/>
          <w:lang w:eastAsia="uk-UA"/>
        </w:rPr>
        <w:drawing>
          <wp:inline distT="0" distB="0" distL="0" distR="0" wp14:anchorId="2D60466A" wp14:editId="617A184A">
            <wp:extent cx="5334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7303A0" w:rsidRPr="003A7B7A" w:rsidRDefault="007303A0" w:rsidP="007303A0">
      <w:pPr>
        <w:rPr>
          <w:szCs w:val="28"/>
          <w:lang w:eastAsia="ru-RU"/>
        </w:rPr>
      </w:pPr>
    </w:p>
    <w:p w:rsidR="007303A0" w:rsidRPr="003A7B7A" w:rsidRDefault="007303A0" w:rsidP="007303A0">
      <w:pPr>
        <w:rPr>
          <w:szCs w:val="28"/>
          <w:lang w:eastAsia="ru-RU"/>
        </w:rPr>
      </w:pPr>
    </w:p>
    <w:p w:rsidR="007303A0" w:rsidRPr="003A7B7A" w:rsidRDefault="007303A0" w:rsidP="007303A0">
      <w:pPr>
        <w:rPr>
          <w:szCs w:val="28"/>
          <w:lang w:eastAsia="ru-RU"/>
        </w:rPr>
      </w:pPr>
    </w:p>
    <w:p w:rsidR="007303A0" w:rsidRPr="003A7B7A" w:rsidRDefault="007303A0" w:rsidP="007303A0">
      <w:pPr>
        <w:keepNext/>
        <w:jc w:val="center"/>
        <w:outlineLvl w:val="2"/>
        <w:rPr>
          <w:rFonts w:ascii="Georgia" w:hAnsi="Georgia"/>
          <w:b/>
          <w:sz w:val="36"/>
          <w:szCs w:val="36"/>
          <w:lang w:eastAsia="ru-RU"/>
        </w:rPr>
      </w:pPr>
      <w:r w:rsidRPr="003A7B7A">
        <w:rPr>
          <w:rFonts w:ascii="Georgia" w:hAnsi="Georgia"/>
          <w:b/>
          <w:sz w:val="36"/>
          <w:szCs w:val="36"/>
          <w:lang w:eastAsia="ru-RU"/>
        </w:rPr>
        <w:t>ЧЕРКАСЬКА РАЙОННА РАДА</w:t>
      </w:r>
    </w:p>
    <w:p w:rsidR="007303A0" w:rsidRPr="003A7B7A" w:rsidRDefault="007303A0" w:rsidP="007303A0">
      <w:pPr>
        <w:keepNext/>
        <w:jc w:val="center"/>
        <w:outlineLvl w:val="0"/>
        <w:rPr>
          <w:rFonts w:ascii="Georgia" w:hAnsi="Georgia"/>
          <w:b/>
          <w:sz w:val="32"/>
          <w:szCs w:val="32"/>
          <w:lang w:eastAsia="ru-RU"/>
        </w:rPr>
      </w:pPr>
      <w:r w:rsidRPr="003A7B7A">
        <w:rPr>
          <w:rFonts w:ascii="Georgia" w:hAnsi="Georgia"/>
          <w:b/>
          <w:sz w:val="32"/>
          <w:szCs w:val="32"/>
          <w:lang w:eastAsia="ru-RU"/>
        </w:rPr>
        <w:t>РІШЕННЯ</w:t>
      </w:r>
    </w:p>
    <w:p w:rsidR="007303A0" w:rsidRPr="003A7B7A" w:rsidRDefault="007303A0" w:rsidP="007303A0">
      <w:pPr>
        <w:jc w:val="both"/>
        <w:rPr>
          <w:szCs w:val="28"/>
          <w:lang w:eastAsia="ru-RU"/>
        </w:rPr>
      </w:pPr>
    </w:p>
    <w:p w:rsidR="007303A0" w:rsidRPr="00314692" w:rsidRDefault="00387C45" w:rsidP="007303A0">
      <w:pPr>
        <w:jc w:val="both"/>
        <w:rPr>
          <w:rFonts w:ascii="Times New Roman" w:hAnsi="Times New Roman"/>
          <w:sz w:val="28"/>
          <w:szCs w:val="28"/>
          <w:lang w:eastAsia="ru-RU"/>
        </w:rPr>
      </w:pPr>
      <w:r>
        <w:rPr>
          <w:rFonts w:ascii="Times New Roman" w:hAnsi="Times New Roman"/>
          <w:sz w:val="28"/>
          <w:szCs w:val="28"/>
          <w:lang w:eastAsia="ru-RU"/>
        </w:rPr>
        <w:t>22</w:t>
      </w:r>
      <w:r w:rsidR="007303A0">
        <w:rPr>
          <w:rFonts w:ascii="Times New Roman" w:hAnsi="Times New Roman"/>
          <w:sz w:val="28"/>
          <w:szCs w:val="28"/>
          <w:lang w:eastAsia="ru-RU"/>
        </w:rPr>
        <w:t>.</w:t>
      </w:r>
      <w:r w:rsidR="00B308BD">
        <w:rPr>
          <w:rFonts w:ascii="Times New Roman" w:hAnsi="Times New Roman"/>
          <w:sz w:val="28"/>
          <w:szCs w:val="28"/>
          <w:lang w:eastAsia="ru-RU"/>
        </w:rPr>
        <w:t>12</w:t>
      </w:r>
      <w:r w:rsidR="007303A0" w:rsidRPr="00270D44">
        <w:rPr>
          <w:rFonts w:ascii="Times New Roman" w:hAnsi="Times New Roman"/>
          <w:sz w:val="28"/>
          <w:szCs w:val="28"/>
          <w:lang w:eastAsia="ru-RU"/>
        </w:rPr>
        <w:t>.202</w:t>
      </w:r>
      <w:r w:rsidR="007303A0">
        <w:rPr>
          <w:rFonts w:ascii="Times New Roman" w:hAnsi="Times New Roman"/>
          <w:sz w:val="28"/>
          <w:szCs w:val="28"/>
          <w:lang w:eastAsia="ru-RU"/>
        </w:rPr>
        <w:t>2</w:t>
      </w:r>
      <w:r w:rsidR="007303A0" w:rsidRPr="00270D44">
        <w:rPr>
          <w:rFonts w:ascii="Times New Roman" w:hAnsi="Times New Roman"/>
          <w:sz w:val="28"/>
          <w:szCs w:val="28"/>
          <w:lang w:eastAsia="ru-RU"/>
        </w:rPr>
        <w:t xml:space="preserve"> №</w:t>
      </w:r>
      <w:r w:rsidR="007303A0">
        <w:rPr>
          <w:rFonts w:ascii="Times New Roman" w:hAnsi="Times New Roman"/>
          <w:sz w:val="28"/>
          <w:szCs w:val="28"/>
          <w:lang w:eastAsia="ru-RU"/>
        </w:rPr>
        <w:t>2</w:t>
      </w:r>
      <w:r w:rsidR="00B308BD">
        <w:rPr>
          <w:rFonts w:ascii="Times New Roman" w:hAnsi="Times New Roman"/>
          <w:sz w:val="28"/>
          <w:szCs w:val="28"/>
          <w:lang w:eastAsia="ru-RU"/>
        </w:rPr>
        <w:t>2</w:t>
      </w:r>
      <w:r w:rsidR="007303A0" w:rsidRPr="00270D44">
        <w:rPr>
          <w:rFonts w:ascii="Times New Roman" w:hAnsi="Times New Roman"/>
          <w:sz w:val="28"/>
          <w:szCs w:val="28"/>
          <w:lang w:eastAsia="ru-RU"/>
        </w:rPr>
        <w:t>-</w:t>
      </w:r>
      <w:r w:rsidR="00EF37F1">
        <w:rPr>
          <w:rFonts w:ascii="Times New Roman" w:hAnsi="Times New Roman"/>
          <w:sz w:val="28"/>
          <w:szCs w:val="28"/>
          <w:lang w:eastAsia="ru-RU"/>
        </w:rPr>
        <w:t>2</w:t>
      </w:r>
      <w:r w:rsidR="007303A0" w:rsidRPr="00270D44">
        <w:rPr>
          <w:rFonts w:ascii="Times New Roman" w:hAnsi="Times New Roman"/>
          <w:sz w:val="28"/>
          <w:szCs w:val="28"/>
          <w:lang w:eastAsia="ru-RU"/>
        </w:rPr>
        <w:t>/VI</w:t>
      </w:r>
      <w:r w:rsidR="007303A0">
        <w:rPr>
          <w:rFonts w:ascii="Times New Roman" w:hAnsi="Times New Roman"/>
          <w:sz w:val="28"/>
          <w:szCs w:val="28"/>
          <w:lang w:eastAsia="ru-RU"/>
        </w:rPr>
        <w:t>І</w:t>
      </w:r>
      <w:r w:rsidR="007303A0" w:rsidRPr="00270D44">
        <w:rPr>
          <w:rFonts w:ascii="Times New Roman" w:hAnsi="Times New Roman"/>
          <w:sz w:val="28"/>
          <w:szCs w:val="28"/>
          <w:lang w:val="en-US" w:eastAsia="ru-RU"/>
        </w:rPr>
        <w:t>I</w:t>
      </w:r>
      <w:r w:rsidR="007303A0">
        <w:rPr>
          <w:rFonts w:ascii="Times New Roman" w:hAnsi="Times New Roman"/>
          <w:sz w:val="28"/>
          <w:szCs w:val="28"/>
          <w:lang w:eastAsia="ru-RU"/>
        </w:rPr>
        <w:tab/>
      </w:r>
    </w:p>
    <w:p w:rsidR="007303A0" w:rsidRDefault="007303A0" w:rsidP="00387C45">
      <w:pPr>
        <w:spacing w:after="0"/>
        <w:jc w:val="both"/>
        <w:rPr>
          <w:rFonts w:ascii="Times New Roman" w:hAnsi="Times New Roman"/>
          <w:sz w:val="28"/>
          <w:szCs w:val="28"/>
          <w:lang w:eastAsia="ru-RU"/>
        </w:rPr>
      </w:pPr>
      <w:r>
        <w:rPr>
          <w:rFonts w:ascii="Times New Roman" w:hAnsi="Times New Roman"/>
          <w:sz w:val="28"/>
          <w:szCs w:val="28"/>
          <w:lang w:eastAsia="ru-RU"/>
        </w:rPr>
        <w:t>П</w:t>
      </w:r>
      <w:r w:rsidRPr="00520F60">
        <w:rPr>
          <w:rFonts w:ascii="Times New Roman" w:hAnsi="Times New Roman"/>
          <w:sz w:val="28"/>
          <w:szCs w:val="28"/>
          <w:lang w:eastAsia="ru-RU"/>
        </w:rPr>
        <w:t xml:space="preserve">ро стан законності, боротьби із </w:t>
      </w:r>
    </w:p>
    <w:p w:rsidR="007303A0" w:rsidRDefault="007303A0" w:rsidP="00387C45">
      <w:pPr>
        <w:spacing w:after="0"/>
        <w:jc w:val="both"/>
        <w:rPr>
          <w:rFonts w:ascii="Times New Roman" w:hAnsi="Times New Roman"/>
          <w:sz w:val="28"/>
          <w:szCs w:val="28"/>
          <w:lang w:eastAsia="ru-RU"/>
        </w:rPr>
      </w:pPr>
      <w:r w:rsidRPr="00520F60">
        <w:rPr>
          <w:rFonts w:ascii="Times New Roman" w:hAnsi="Times New Roman"/>
          <w:sz w:val="28"/>
          <w:szCs w:val="28"/>
          <w:lang w:eastAsia="ru-RU"/>
        </w:rPr>
        <w:t xml:space="preserve">злочинністю, охорони громадського </w:t>
      </w:r>
    </w:p>
    <w:p w:rsidR="007303A0" w:rsidRDefault="007303A0" w:rsidP="00387C45">
      <w:pPr>
        <w:spacing w:after="0"/>
        <w:jc w:val="both"/>
        <w:rPr>
          <w:rFonts w:ascii="Times New Roman" w:hAnsi="Times New Roman"/>
          <w:sz w:val="28"/>
          <w:szCs w:val="28"/>
          <w:lang w:eastAsia="ru-RU"/>
        </w:rPr>
      </w:pPr>
      <w:r w:rsidRPr="00520F60">
        <w:rPr>
          <w:rFonts w:ascii="Times New Roman" w:hAnsi="Times New Roman"/>
          <w:sz w:val="28"/>
          <w:szCs w:val="28"/>
          <w:lang w:eastAsia="ru-RU"/>
        </w:rPr>
        <w:t>порядку та резу</w:t>
      </w:r>
      <w:r>
        <w:rPr>
          <w:rFonts w:ascii="Times New Roman" w:hAnsi="Times New Roman"/>
          <w:sz w:val="28"/>
          <w:szCs w:val="28"/>
          <w:lang w:eastAsia="ru-RU"/>
        </w:rPr>
        <w:t xml:space="preserve">льтати діяльності </w:t>
      </w:r>
    </w:p>
    <w:p w:rsidR="007303A0" w:rsidRDefault="007303A0" w:rsidP="00387C45">
      <w:pPr>
        <w:spacing w:after="0"/>
        <w:jc w:val="both"/>
        <w:rPr>
          <w:rFonts w:ascii="Times New Roman" w:hAnsi="Times New Roman"/>
          <w:sz w:val="28"/>
          <w:szCs w:val="28"/>
          <w:lang w:eastAsia="ru-RU"/>
        </w:rPr>
      </w:pPr>
      <w:r>
        <w:rPr>
          <w:rFonts w:ascii="Times New Roman" w:hAnsi="Times New Roman"/>
          <w:sz w:val="28"/>
          <w:szCs w:val="28"/>
          <w:lang w:eastAsia="ru-RU"/>
        </w:rPr>
        <w:t>Смілянської окружної прокуратури</w:t>
      </w:r>
    </w:p>
    <w:p w:rsidR="007303A0" w:rsidRPr="00520F60" w:rsidRDefault="00B308BD" w:rsidP="00387C45">
      <w:pPr>
        <w:spacing w:after="0"/>
        <w:jc w:val="both"/>
        <w:rPr>
          <w:rFonts w:ascii="Times New Roman" w:hAnsi="Times New Roman"/>
          <w:sz w:val="28"/>
          <w:szCs w:val="28"/>
          <w:lang w:eastAsia="ru-RU"/>
        </w:rPr>
      </w:pPr>
      <w:r>
        <w:rPr>
          <w:rFonts w:ascii="Times New Roman" w:hAnsi="Times New Roman"/>
          <w:sz w:val="28"/>
          <w:szCs w:val="28"/>
          <w:lang w:eastAsia="ru-RU"/>
        </w:rPr>
        <w:t>за 11</w:t>
      </w:r>
      <w:r w:rsidR="00BE35A4">
        <w:rPr>
          <w:rFonts w:ascii="Times New Roman" w:hAnsi="Times New Roman"/>
          <w:sz w:val="28"/>
          <w:szCs w:val="28"/>
          <w:lang w:eastAsia="ru-RU"/>
        </w:rPr>
        <w:t xml:space="preserve"> </w:t>
      </w:r>
      <w:r>
        <w:rPr>
          <w:rFonts w:ascii="Times New Roman" w:hAnsi="Times New Roman"/>
          <w:sz w:val="28"/>
          <w:szCs w:val="28"/>
          <w:lang w:eastAsia="ru-RU"/>
        </w:rPr>
        <w:t>місяців</w:t>
      </w:r>
      <w:r w:rsidR="007303A0">
        <w:rPr>
          <w:rFonts w:ascii="Times New Roman" w:hAnsi="Times New Roman"/>
          <w:sz w:val="28"/>
          <w:szCs w:val="28"/>
          <w:lang w:eastAsia="ru-RU"/>
        </w:rPr>
        <w:t xml:space="preserve"> 2022 року</w:t>
      </w:r>
    </w:p>
    <w:p w:rsidR="007303A0" w:rsidRDefault="007303A0" w:rsidP="00387C45">
      <w:pPr>
        <w:jc w:val="both"/>
        <w:rPr>
          <w:rFonts w:ascii="Times New Roman" w:hAnsi="Times New Roman"/>
          <w:sz w:val="28"/>
          <w:szCs w:val="28"/>
          <w:lang w:eastAsia="ru-RU"/>
        </w:rPr>
      </w:pPr>
    </w:p>
    <w:p w:rsidR="007303A0" w:rsidRDefault="007303A0" w:rsidP="00387C45">
      <w:pPr>
        <w:spacing w:after="0"/>
        <w:jc w:val="both"/>
        <w:rPr>
          <w:rFonts w:ascii="Times New Roman" w:hAnsi="Times New Roman"/>
          <w:sz w:val="28"/>
          <w:szCs w:val="28"/>
          <w:lang w:eastAsia="ru-RU"/>
        </w:rPr>
      </w:pPr>
      <w:r>
        <w:rPr>
          <w:rFonts w:ascii="Times New Roman" w:hAnsi="Times New Roman"/>
          <w:sz w:val="28"/>
          <w:szCs w:val="28"/>
          <w:lang w:eastAsia="ru-RU"/>
        </w:rPr>
        <w:tab/>
        <w:t xml:space="preserve">Відповідно до пункту 36 частини першої статті 43 Закону України "Про місцеве самоврядування в Україні", </w:t>
      </w:r>
      <w:r w:rsidRPr="00520F60">
        <w:rPr>
          <w:rFonts w:ascii="Times New Roman" w:hAnsi="Times New Roman"/>
          <w:sz w:val="28"/>
          <w:szCs w:val="28"/>
          <w:lang w:eastAsia="ru-RU"/>
        </w:rPr>
        <w:t>статті 6 Закону</w:t>
      </w:r>
      <w:r>
        <w:rPr>
          <w:rFonts w:ascii="Times New Roman" w:hAnsi="Times New Roman"/>
          <w:sz w:val="28"/>
          <w:szCs w:val="28"/>
          <w:lang w:eastAsia="ru-RU"/>
        </w:rPr>
        <w:t xml:space="preserve"> України "</w:t>
      </w:r>
      <w:r w:rsidRPr="00520F60">
        <w:rPr>
          <w:rFonts w:ascii="Times New Roman" w:hAnsi="Times New Roman"/>
          <w:sz w:val="28"/>
          <w:szCs w:val="28"/>
          <w:lang w:eastAsia="ru-RU"/>
        </w:rPr>
        <w:t>Про прокуратуру</w:t>
      </w:r>
      <w:r>
        <w:rPr>
          <w:rFonts w:ascii="Times New Roman" w:hAnsi="Times New Roman"/>
          <w:sz w:val="28"/>
          <w:szCs w:val="28"/>
          <w:lang w:eastAsia="ru-RU"/>
        </w:rPr>
        <w:t>", враховуючи і</w:t>
      </w:r>
      <w:r w:rsidR="00EF37F1">
        <w:rPr>
          <w:rFonts w:ascii="Times New Roman" w:hAnsi="Times New Roman"/>
          <w:sz w:val="28"/>
          <w:szCs w:val="28"/>
          <w:lang w:eastAsia="ru-RU"/>
        </w:rPr>
        <w:t>нформацію Смілян</w:t>
      </w:r>
      <w:r w:rsidRPr="007A4FAD">
        <w:rPr>
          <w:rFonts w:ascii="Times New Roman" w:hAnsi="Times New Roman"/>
          <w:sz w:val="28"/>
          <w:szCs w:val="28"/>
          <w:lang w:eastAsia="ru-RU"/>
        </w:rPr>
        <w:t xml:space="preserve">ської окружної прокуратури </w:t>
      </w:r>
      <w:r>
        <w:rPr>
          <w:rFonts w:ascii="Times New Roman" w:hAnsi="Times New Roman"/>
          <w:sz w:val="28"/>
          <w:szCs w:val="28"/>
          <w:lang w:eastAsia="ru-RU"/>
        </w:rPr>
        <w:t xml:space="preserve">від </w:t>
      </w:r>
      <w:r w:rsidR="00BE35A4">
        <w:rPr>
          <w:rFonts w:ascii="Times New Roman" w:hAnsi="Times New Roman"/>
          <w:sz w:val="28"/>
          <w:szCs w:val="28"/>
          <w:lang w:eastAsia="ru-RU"/>
        </w:rPr>
        <w:t>19</w:t>
      </w:r>
      <w:r w:rsidRPr="007303A0">
        <w:rPr>
          <w:rFonts w:ascii="Times New Roman" w:hAnsi="Times New Roman"/>
          <w:sz w:val="28"/>
          <w:szCs w:val="28"/>
          <w:lang w:eastAsia="ru-RU"/>
        </w:rPr>
        <w:t>.</w:t>
      </w:r>
      <w:r w:rsidR="00BE35A4">
        <w:rPr>
          <w:rFonts w:ascii="Times New Roman" w:hAnsi="Times New Roman"/>
          <w:sz w:val="28"/>
          <w:szCs w:val="28"/>
          <w:lang w:eastAsia="ru-RU"/>
        </w:rPr>
        <w:t>12</w:t>
      </w:r>
      <w:r w:rsidRPr="007303A0">
        <w:rPr>
          <w:rFonts w:ascii="Times New Roman" w:hAnsi="Times New Roman"/>
          <w:sz w:val="28"/>
          <w:szCs w:val="28"/>
          <w:lang w:eastAsia="ru-RU"/>
        </w:rPr>
        <w:t xml:space="preserve">.2022 </w:t>
      </w:r>
      <w:r w:rsidR="00387C45">
        <w:rPr>
          <w:rFonts w:ascii="Times New Roman" w:hAnsi="Times New Roman"/>
          <w:sz w:val="28"/>
          <w:szCs w:val="28"/>
          <w:lang w:eastAsia="ru-RU"/>
        </w:rPr>
        <w:t xml:space="preserve">   </w:t>
      </w:r>
      <w:r w:rsidRPr="007303A0">
        <w:rPr>
          <w:rFonts w:ascii="Times New Roman" w:hAnsi="Times New Roman"/>
          <w:sz w:val="28"/>
          <w:szCs w:val="28"/>
          <w:lang w:eastAsia="ru-RU"/>
        </w:rPr>
        <w:t>№52-</w:t>
      </w:r>
      <w:r w:rsidR="00BE35A4">
        <w:rPr>
          <w:rFonts w:ascii="Times New Roman" w:hAnsi="Times New Roman"/>
          <w:sz w:val="28"/>
          <w:szCs w:val="28"/>
          <w:lang w:eastAsia="ru-RU"/>
        </w:rPr>
        <w:t>5677</w:t>
      </w:r>
      <w:r w:rsidRPr="007303A0">
        <w:rPr>
          <w:rFonts w:ascii="Times New Roman" w:hAnsi="Times New Roman"/>
          <w:sz w:val="28"/>
          <w:szCs w:val="28"/>
          <w:lang w:eastAsia="ru-RU"/>
        </w:rPr>
        <w:t>вих22</w:t>
      </w:r>
      <w:r>
        <w:rPr>
          <w:rFonts w:ascii="Times New Roman" w:hAnsi="Times New Roman"/>
          <w:sz w:val="28"/>
          <w:szCs w:val="28"/>
          <w:lang w:eastAsia="ru-RU"/>
        </w:rPr>
        <w:t xml:space="preserve">, погодження постійної комісії з питань </w:t>
      </w:r>
      <w:r w:rsidRPr="00520F60">
        <w:rPr>
          <w:rFonts w:ascii="Times New Roman" w:hAnsi="Times New Roman"/>
          <w:sz w:val="28"/>
          <w:szCs w:val="28"/>
          <w:lang w:eastAsia="ru-RU"/>
        </w:rPr>
        <w:t>регламенту, депутатської етики, забезпечення законності, запобігання корупції та організації роботи районної ради</w:t>
      </w:r>
      <w:r>
        <w:rPr>
          <w:rFonts w:ascii="Times New Roman" w:hAnsi="Times New Roman"/>
          <w:sz w:val="28"/>
          <w:szCs w:val="28"/>
          <w:lang w:eastAsia="ru-RU"/>
        </w:rPr>
        <w:t>, президії районна рада</w:t>
      </w:r>
    </w:p>
    <w:p w:rsidR="007303A0" w:rsidRDefault="007303A0" w:rsidP="00387C45">
      <w:pPr>
        <w:spacing w:after="0"/>
        <w:jc w:val="both"/>
        <w:rPr>
          <w:rFonts w:ascii="Times New Roman" w:hAnsi="Times New Roman"/>
          <w:sz w:val="28"/>
          <w:szCs w:val="28"/>
          <w:lang w:eastAsia="ru-RU"/>
        </w:rPr>
      </w:pPr>
      <w:r>
        <w:rPr>
          <w:rFonts w:ascii="Times New Roman" w:hAnsi="Times New Roman"/>
          <w:sz w:val="28"/>
          <w:szCs w:val="28"/>
          <w:lang w:eastAsia="ru-RU"/>
        </w:rPr>
        <w:t>ВИРІШИЛА:</w:t>
      </w:r>
    </w:p>
    <w:p w:rsidR="007303A0" w:rsidRDefault="007303A0" w:rsidP="00387C45">
      <w:pPr>
        <w:spacing w:after="0"/>
        <w:ind w:firstLine="708"/>
        <w:jc w:val="both"/>
        <w:rPr>
          <w:rFonts w:ascii="Times New Roman" w:hAnsi="Times New Roman"/>
          <w:sz w:val="28"/>
          <w:szCs w:val="28"/>
          <w:lang w:eastAsia="ru-RU"/>
        </w:rPr>
      </w:pPr>
      <w:r w:rsidRPr="00520F60">
        <w:rPr>
          <w:rFonts w:ascii="Times New Roman" w:hAnsi="Times New Roman"/>
          <w:sz w:val="28"/>
          <w:szCs w:val="28"/>
          <w:lang w:eastAsia="ru-RU"/>
        </w:rPr>
        <w:t xml:space="preserve">Інформацію </w:t>
      </w:r>
      <w:r>
        <w:rPr>
          <w:rFonts w:ascii="Times New Roman" w:hAnsi="Times New Roman"/>
          <w:sz w:val="28"/>
          <w:szCs w:val="28"/>
          <w:lang w:eastAsia="ru-RU"/>
        </w:rPr>
        <w:t>Смілянської окружної прокуратури</w:t>
      </w:r>
      <w:r w:rsidRPr="00520F60">
        <w:rPr>
          <w:rFonts w:ascii="Times New Roman" w:hAnsi="Times New Roman"/>
          <w:sz w:val="28"/>
          <w:szCs w:val="28"/>
          <w:lang w:eastAsia="ru-RU"/>
        </w:rPr>
        <w:t xml:space="preserve"> про результати діяльності</w:t>
      </w:r>
      <w:r>
        <w:rPr>
          <w:rFonts w:ascii="Times New Roman" w:hAnsi="Times New Roman"/>
          <w:sz w:val="28"/>
          <w:szCs w:val="28"/>
          <w:lang w:eastAsia="ru-RU"/>
        </w:rPr>
        <w:t xml:space="preserve"> </w:t>
      </w:r>
      <w:r w:rsidR="00B308BD">
        <w:rPr>
          <w:rFonts w:ascii="Times New Roman" w:hAnsi="Times New Roman"/>
          <w:sz w:val="28"/>
          <w:szCs w:val="28"/>
          <w:lang w:eastAsia="ru-RU"/>
        </w:rPr>
        <w:t xml:space="preserve">за 11 місяців </w:t>
      </w:r>
      <w:r>
        <w:rPr>
          <w:rFonts w:ascii="Times New Roman" w:hAnsi="Times New Roman"/>
          <w:sz w:val="28"/>
          <w:szCs w:val="28"/>
          <w:lang w:eastAsia="ru-RU"/>
        </w:rPr>
        <w:t>2022 року взяти до відома.</w:t>
      </w:r>
      <w:r w:rsidRPr="00BD7E7D">
        <w:rPr>
          <w:rFonts w:ascii="Times New Roman" w:hAnsi="Times New Roman"/>
          <w:sz w:val="28"/>
          <w:szCs w:val="28"/>
          <w:lang w:eastAsia="ru-RU"/>
        </w:rPr>
        <w:t xml:space="preserve"> </w:t>
      </w:r>
      <w:r>
        <w:rPr>
          <w:rFonts w:ascii="Times New Roman" w:hAnsi="Times New Roman"/>
          <w:sz w:val="28"/>
          <w:szCs w:val="28"/>
          <w:lang w:eastAsia="ru-RU"/>
        </w:rPr>
        <w:t>(додається).</w:t>
      </w:r>
    </w:p>
    <w:p w:rsidR="007303A0" w:rsidRDefault="007303A0" w:rsidP="00387C45">
      <w:pPr>
        <w:spacing w:after="0"/>
        <w:jc w:val="both"/>
        <w:rPr>
          <w:rFonts w:ascii="Times New Roman" w:hAnsi="Times New Roman"/>
          <w:sz w:val="28"/>
          <w:szCs w:val="28"/>
          <w:lang w:eastAsia="ru-RU"/>
        </w:rPr>
      </w:pPr>
    </w:p>
    <w:p w:rsidR="007303A0" w:rsidRDefault="007303A0" w:rsidP="00387C45">
      <w:pPr>
        <w:spacing w:after="0"/>
        <w:jc w:val="both"/>
        <w:rPr>
          <w:rFonts w:ascii="Times New Roman" w:hAnsi="Times New Roman"/>
          <w:sz w:val="28"/>
          <w:szCs w:val="28"/>
          <w:lang w:eastAsia="ru-RU"/>
        </w:rPr>
      </w:pPr>
    </w:p>
    <w:p w:rsidR="007303A0" w:rsidRDefault="007303A0" w:rsidP="007303A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Голова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Олександр ВАСИЛЕНКО</w:t>
      </w:r>
    </w:p>
    <w:p w:rsidR="007303A0" w:rsidRDefault="007303A0" w:rsidP="007303A0">
      <w:pPr>
        <w:spacing w:after="0" w:line="240" w:lineRule="auto"/>
        <w:jc w:val="both"/>
        <w:rPr>
          <w:rFonts w:ascii="Times New Roman" w:hAnsi="Times New Roman"/>
          <w:sz w:val="28"/>
          <w:szCs w:val="28"/>
          <w:lang w:eastAsia="ru-RU"/>
        </w:rPr>
      </w:pPr>
    </w:p>
    <w:p w:rsidR="007303A0" w:rsidRDefault="007303A0" w:rsidP="007303A0">
      <w:pPr>
        <w:spacing w:after="0" w:line="240" w:lineRule="auto"/>
        <w:jc w:val="both"/>
        <w:rPr>
          <w:rFonts w:ascii="Times New Roman" w:hAnsi="Times New Roman"/>
          <w:sz w:val="28"/>
          <w:szCs w:val="28"/>
          <w:lang w:eastAsia="ru-RU"/>
        </w:rPr>
      </w:pPr>
    </w:p>
    <w:p w:rsidR="007303A0" w:rsidRDefault="007303A0" w:rsidP="007303A0">
      <w:pPr>
        <w:spacing w:after="0" w:line="240" w:lineRule="auto"/>
        <w:jc w:val="both"/>
        <w:rPr>
          <w:rFonts w:ascii="Times New Roman" w:hAnsi="Times New Roman"/>
          <w:sz w:val="28"/>
          <w:szCs w:val="28"/>
          <w:lang w:eastAsia="ru-RU"/>
        </w:rPr>
      </w:pPr>
    </w:p>
    <w:p w:rsidR="007303A0" w:rsidRDefault="007303A0" w:rsidP="007303A0">
      <w:pPr>
        <w:spacing w:after="0" w:line="240" w:lineRule="auto"/>
        <w:jc w:val="both"/>
        <w:rPr>
          <w:rFonts w:ascii="Times New Roman" w:hAnsi="Times New Roman"/>
          <w:sz w:val="28"/>
          <w:szCs w:val="28"/>
          <w:lang w:eastAsia="ru-RU"/>
        </w:rPr>
      </w:pPr>
    </w:p>
    <w:p w:rsidR="007303A0" w:rsidRDefault="007303A0" w:rsidP="007303A0">
      <w:pPr>
        <w:spacing w:after="0" w:line="240" w:lineRule="auto"/>
        <w:jc w:val="both"/>
        <w:rPr>
          <w:rFonts w:ascii="Times New Roman" w:hAnsi="Times New Roman"/>
          <w:sz w:val="28"/>
          <w:szCs w:val="28"/>
          <w:lang w:eastAsia="ru-RU"/>
        </w:rPr>
      </w:pPr>
    </w:p>
    <w:p w:rsidR="007303A0" w:rsidRDefault="007303A0" w:rsidP="007303A0">
      <w:pPr>
        <w:tabs>
          <w:tab w:val="left" w:pos="1785"/>
        </w:tabs>
        <w:rPr>
          <w:sz w:val="20"/>
          <w:szCs w:val="20"/>
        </w:rPr>
      </w:pPr>
    </w:p>
    <w:p w:rsidR="007303A0" w:rsidRDefault="007303A0" w:rsidP="007303A0">
      <w:pPr>
        <w:spacing w:after="0" w:line="240" w:lineRule="auto"/>
        <w:jc w:val="both"/>
        <w:rPr>
          <w:rFonts w:ascii="Times New Roman" w:hAnsi="Times New Roman"/>
          <w:sz w:val="28"/>
          <w:szCs w:val="28"/>
          <w:lang w:eastAsia="ru-RU"/>
        </w:rPr>
      </w:pPr>
    </w:p>
    <w:p w:rsidR="00D62F4D" w:rsidRDefault="00D62F4D" w:rsidP="007303A0">
      <w:pPr>
        <w:spacing w:after="0" w:line="240" w:lineRule="auto"/>
        <w:jc w:val="both"/>
        <w:rPr>
          <w:rFonts w:ascii="Times New Roman" w:hAnsi="Times New Roman"/>
          <w:sz w:val="28"/>
          <w:szCs w:val="28"/>
          <w:lang w:eastAsia="ru-RU"/>
        </w:rPr>
      </w:pPr>
    </w:p>
    <w:p w:rsidR="00D62F4D" w:rsidRDefault="00D62F4D" w:rsidP="007303A0">
      <w:pPr>
        <w:spacing w:after="0" w:line="240" w:lineRule="auto"/>
        <w:jc w:val="both"/>
        <w:rPr>
          <w:rFonts w:ascii="Times New Roman" w:hAnsi="Times New Roman"/>
          <w:sz w:val="28"/>
          <w:szCs w:val="28"/>
          <w:lang w:eastAsia="ru-RU"/>
        </w:rPr>
      </w:pPr>
    </w:p>
    <w:p w:rsidR="00D62F4D" w:rsidRDefault="00D62F4D" w:rsidP="007303A0">
      <w:pPr>
        <w:spacing w:after="0" w:line="240" w:lineRule="auto"/>
        <w:jc w:val="both"/>
        <w:rPr>
          <w:rFonts w:ascii="Times New Roman" w:hAnsi="Times New Roman"/>
          <w:sz w:val="28"/>
          <w:szCs w:val="28"/>
          <w:lang w:eastAsia="ru-RU"/>
        </w:rPr>
      </w:pPr>
    </w:p>
    <w:p w:rsidR="00D62F4D" w:rsidRDefault="00D62F4D" w:rsidP="007303A0">
      <w:pPr>
        <w:spacing w:after="0" w:line="240" w:lineRule="auto"/>
        <w:jc w:val="both"/>
        <w:rPr>
          <w:rFonts w:ascii="Times New Roman" w:hAnsi="Times New Roman"/>
          <w:sz w:val="28"/>
          <w:szCs w:val="28"/>
          <w:lang w:eastAsia="ru-RU"/>
        </w:rPr>
      </w:pPr>
    </w:p>
    <w:p w:rsidR="00D62F4D" w:rsidRPr="001C3245" w:rsidRDefault="00D62F4D" w:rsidP="00D62F4D">
      <w:pPr>
        <w:pStyle w:val="1"/>
        <w:spacing w:before="0"/>
        <w:jc w:val="center"/>
        <w:rPr>
          <w:rFonts w:ascii="Tempus Sans ITC" w:hAnsi="Tempus Sans ITC"/>
          <w:color w:val="auto"/>
        </w:rPr>
      </w:pPr>
      <w:r w:rsidRPr="001C3245">
        <w:rPr>
          <w:rFonts w:ascii="Times New Roman" w:hAnsi="Times New Roman" w:cs="Times New Roman"/>
          <w:color w:val="auto"/>
        </w:rPr>
        <w:lastRenderedPageBreak/>
        <w:t>ІНФОРМАЦІЯ</w:t>
      </w:r>
    </w:p>
    <w:p w:rsidR="00D62F4D" w:rsidRPr="001C3245" w:rsidRDefault="00D62F4D" w:rsidP="00D62F4D">
      <w:pPr>
        <w:spacing w:after="120" w:line="240" w:lineRule="auto"/>
        <w:jc w:val="center"/>
        <w:rPr>
          <w:rFonts w:ascii="Times New Roman" w:hAnsi="Times New Roman"/>
          <w:b/>
          <w:sz w:val="28"/>
          <w:szCs w:val="28"/>
        </w:rPr>
      </w:pPr>
      <w:r w:rsidRPr="001C3245">
        <w:rPr>
          <w:rFonts w:ascii="Times New Roman" w:hAnsi="Times New Roman"/>
          <w:b/>
          <w:sz w:val="28"/>
          <w:szCs w:val="28"/>
        </w:rPr>
        <w:t xml:space="preserve">ПРО РЕЗУЛЬТАТИ ДІЯЛЬНОСТІ СМІЛЯНСЬКОЇ ОКРУЖНОЇ ПРОКУРАТУРИ ЧЕРКАСЬКОЇ ОБЛАСТІ ЗА 11 МІСЯЦІВ 2022 РОКУ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color w:val="000000"/>
          <w:sz w:val="28"/>
          <w:szCs w:val="28"/>
        </w:rPr>
        <w:t>Смілянською окружною прокуратурою у 2022 році проведено координаційну нараду та здійснюється робота з використання такої форми координації діяльності правоохоронних органів, як утворення міжвідомчих робочих груп. Не зважаючи на воєнний стан в Україні п</w:t>
      </w:r>
      <w:r w:rsidRPr="001C3245">
        <w:rPr>
          <w:rFonts w:ascii="Times New Roman" w:hAnsi="Times New Roman"/>
          <w:sz w:val="28"/>
          <w:szCs w:val="28"/>
        </w:rPr>
        <w:t>оза увагою не залишалися узгодження зусиль органів правопорядку регіону щодо протидії злочинності загалом.</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Крім того, упродовж 11 місяців </w:t>
      </w:r>
      <w:r w:rsidRPr="007A3F72">
        <w:rPr>
          <w:rFonts w:ascii="Times New Roman" w:eastAsia="Times New Roman" w:hAnsi="Times New Roman"/>
          <w:sz w:val="28"/>
          <w:szCs w:val="28"/>
          <w:lang w:eastAsia="uk-UA"/>
        </w:rPr>
        <w:t>2022 року за процесуального керівництва прокурорів Смілянської окружної прокуратури розпочато 2291 кримінальних проваджень (слідство 1410, дізнання 881), усього розслідувалося 7192 кримінальних проваджень (слідство 5166, дізнання 2026), закінчено 1947 провадження (слідство 1158, дізнання 789). З обвинувальним актом 458 (слідство 271, дізнання 186).</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Закінчено проваджень на пріоритетних напрямках 34: у сфері бюджетних відносин – 10; корупційних – 14; у сфері земельних відносин – 3; у сфері лісокористування – 3; у сфері будівництва та утримання доріг – 4;  заподіяно 3,862 млн. грн. збитків, відшкодовано 1, 069 млн. грн., або 27,7%.</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Збитки державі 3,1 млн. грн., відшкодовано 0,96 млн. грн., або 31%, на суму 2,121 млн. грн. прокурорами заявлено позови.</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1C3245">
        <w:rPr>
          <w:rFonts w:ascii="Times New Roman" w:hAnsi="Times New Roman"/>
          <w:noProof/>
          <w:sz w:val="28"/>
          <w:szCs w:val="28"/>
          <w:lang w:eastAsia="uk-UA"/>
        </w:rPr>
        <w:drawing>
          <wp:anchor distT="0" distB="0" distL="0" distR="0" simplePos="0" relativeHeight="251659264" behindDoc="0" locked="0" layoutInCell="0" allowOverlap="1" wp14:anchorId="3AD7F9B6" wp14:editId="0A9399E8">
            <wp:simplePos x="0" y="0"/>
            <wp:positionH relativeFrom="margin">
              <wp:align>left</wp:align>
            </wp:positionH>
            <wp:positionV relativeFrom="paragraph">
              <wp:posOffset>459105</wp:posOffset>
            </wp:positionV>
            <wp:extent cx="2901950" cy="1812290"/>
            <wp:effectExtent l="0" t="0" r="12700" b="16510"/>
            <wp:wrapSquare wrapText="bothSides"/>
            <wp:docPr id="2"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7A3F72">
        <w:rPr>
          <w:rFonts w:ascii="Times New Roman" w:eastAsia="Times New Roman" w:hAnsi="Times New Roman"/>
          <w:sz w:val="28"/>
          <w:szCs w:val="28"/>
          <w:lang w:eastAsia="uk-UA"/>
        </w:rPr>
        <w:t xml:space="preserve">У структурі злочинності на 26 % скоротилася кількість облікованих тяжких злочинів. Однак вперше за останні роки відбулося збільшення кількості особливо тяжких злочинів – 45 проти 22 за аналогічний період минулого року. </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 xml:space="preserve">Цей ріст обумовлений об’єктивними причинами, зокрема воєнними діями, які розпочато на території України іноземною державою. </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 xml:space="preserve">За 11 місяців поточного року на 15 % менше від минулорічного показника обліковано кримінальних правопорушень проти життя та здоров’я. Натомість більше обліковано очевидних умисних вбивств (5 проти 3).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eastAsia="Times New Roman" w:hAnsi="Times New Roman"/>
          <w:kern w:val="2"/>
          <w:sz w:val="28"/>
          <w:szCs w:val="28"/>
          <w:lang w:eastAsia="ru-RU"/>
        </w:rPr>
        <w:t>Спостерігається суттєвий спад кількості кримінальних правопорушень проти власності (– 29 %), у тому числі крадіжок (– 37%), грабежів (</w:t>
      </w:r>
      <w:r>
        <w:rPr>
          <w:rFonts w:ascii="Times New Roman" w:eastAsia="Times New Roman" w:hAnsi="Times New Roman"/>
          <w:kern w:val="2"/>
          <w:sz w:val="28"/>
          <w:szCs w:val="28"/>
          <w:lang w:eastAsia="ru-RU"/>
        </w:rPr>
        <w:t>-34%</w:t>
      </w:r>
      <w:r w:rsidRPr="001C3245">
        <w:rPr>
          <w:rFonts w:ascii="Times New Roman" w:eastAsia="Times New Roman" w:hAnsi="Times New Roman"/>
          <w:kern w:val="2"/>
          <w:sz w:val="28"/>
          <w:szCs w:val="28"/>
          <w:lang w:eastAsia="ru-RU"/>
        </w:rPr>
        <w:t xml:space="preserve">), розбоїв </w:t>
      </w:r>
      <w:r>
        <w:rPr>
          <w:rFonts w:ascii="Times New Roman" w:eastAsia="Times New Roman" w:hAnsi="Times New Roman"/>
          <w:kern w:val="2"/>
          <w:sz w:val="28"/>
          <w:szCs w:val="28"/>
          <w:lang w:eastAsia="ru-RU"/>
        </w:rPr>
        <w:t>та шахрайств</w:t>
      </w:r>
      <w:r w:rsidRPr="001C3245">
        <w:rPr>
          <w:rFonts w:ascii="Times New Roman" w:eastAsia="Times New Roman" w:hAnsi="Times New Roman"/>
          <w:kern w:val="2"/>
          <w:sz w:val="28"/>
          <w:szCs w:val="28"/>
          <w:lang w:eastAsia="ru-RU"/>
        </w:rPr>
        <w:t>.</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Також відзначається тенденція до зменшення кількості облікованих кримінальних правопорушень проти безпеки руху та експлуатації транспорту (з 22 до 20, або –10 %).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lastRenderedPageBreak/>
        <w:t>Так, не зважаючи на загальне зменшення кількості кримінальних правопорушень проти життя та здоров’я особи, на понад третину збільшилася кількість фактів спричинення тяжких тілесних ушкоджень (6 проти 4), у тому числі, що спричинили смерть потерпілих (3 проти 2). Також втричі збільшилась кількість кримінальних правопорушень (з 1 до 3) проти статевої свободи та статевої недоторканості.</w:t>
      </w:r>
    </w:p>
    <w:p w:rsidR="00D62F4D" w:rsidRPr="001C3245" w:rsidRDefault="00D62F4D" w:rsidP="00D62F4D">
      <w:pPr>
        <w:tabs>
          <w:tab w:val="left" w:pos="1134"/>
        </w:tabs>
        <w:spacing w:before="120" w:after="120" w:line="240" w:lineRule="auto"/>
        <w:ind w:firstLine="851"/>
        <w:jc w:val="both"/>
        <w:rPr>
          <w:rFonts w:ascii="Times New Roman" w:hAnsi="Times New Roman"/>
          <w:sz w:val="28"/>
          <w:szCs w:val="28"/>
        </w:rPr>
      </w:pPr>
      <w:r w:rsidRPr="001C3245">
        <w:rPr>
          <w:rFonts w:ascii="Times New Roman" w:eastAsia="Times New Roman" w:hAnsi="Times New Roman"/>
          <w:bCs/>
          <w:sz w:val="28"/>
          <w:szCs w:val="28"/>
          <w:lang w:eastAsia="ru-RU"/>
        </w:rPr>
        <w:t xml:space="preserve">Попри проведену </w:t>
      </w:r>
      <w:r w:rsidRPr="001C3245">
        <w:rPr>
          <w:rFonts w:ascii="Times New Roman" w:hAnsi="Times New Roman"/>
          <w:sz w:val="28"/>
          <w:szCs w:val="28"/>
          <w:shd w:val="clear" w:color="auto" w:fill="FFFFFF"/>
        </w:rPr>
        <w:t>роботу з виявлення злочинів у сфері незаконного обігу наркотичних засобів, викрито більше, ніж в аналогічний період минулого року</w:t>
      </w:r>
      <w:r>
        <w:rPr>
          <w:rFonts w:ascii="Times New Roman" w:hAnsi="Times New Roman"/>
          <w:sz w:val="28"/>
          <w:szCs w:val="28"/>
          <w:shd w:val="clear" w:color="auto" w:fill="FFFFFF"/>
        </w:rPr>
        <w:t xml:space="preserve">.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Зважаючи, що робота всіх піднаглядних правоохоронних органів прокуратури першочергово була та залишається спрямованою на документування злочинів, пов’язаних із військовою агресією, відбулося певне зниження рівня викриття окремих категорій кримінальних правопорушень.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Зокрема, фактів привласнення, розтрати майна або заволодіння ним шляхом зловживання службовим становищем виявлено на 65 % менше (78 проти 20), у сфері службової та професійної діяльності, пов’язаної з наданням публічних послуг, на 65 % менше (5 проти 14). Зросла кількість правопорушень у сфері господарської діяльності на (8 проти 2).</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eastAsia="Times New Roman" w:hAnsi="Times New Roman"/>
          <w:sz w:val="28"/>
          <w:szCs w:val="28"/>
          <w:lang w:eastAsia="ru-RU"/>
        </w:rPr>
        <w:t>Активізовано роботу органів правопорядку щодо виявлення та розслідування злочинів пов’яза</w:t>
      </w:r>
      <w:r>
        <w:rPr>
          <w:rFonts w:ascii="Times New Roman" w:eastAsia="Times New Roman" w:hAnsi="Times New Roman"/>
          <w:sz w:val="28"/>
          <w:szCs w:val="28"/>
          <w:lang w:eastAsia="ru-RU"/>
        </w:rPr>
        <w:t xml:space="preserve">них з незаконним обігом зброї </w:t>
      </w:r>
      <w:r w:rsidRPr="001C3245">
        <w:rPr>
          <w:rFonts w:ascii="Times New Roman" w:eastAsia="Times New Roman" w:hAnsi="Times New Roman"/>
          <w:sz w:val="28"/>
          <w:szCs w:val="28"/>
          <w:lang w:eastAsia="ru-RU"/>
        </w:rPr>
        <w:t xml:space="preserve">(з – 10 до 16).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eastAsia="Times New Roman" w:hAnsi="Times New Roman"/>
          <w:sz w:val="28"/>
          <w:szCs w:val="28"/>
          <w:lang w:eastAsia="ru-RU"/>
        </w:rPr>
        <w:t>На контролі також перебувають результати спільної роботи щодо протидії кримінальним правопорушенням у сфері охорони навколишнього природного середовища, з питань захисту прав та інтересів дітей та протидії насильству.</w:t>
      </w:r>
    </w:p>
    <w:p w:rsidR="00D62F4D" w:rsidRPr="001C3245" w:rsidRDefault="00D62F4D" w:rsidP="00D62F4D">
      <w:pPr>
        <w:pStyle w:val="docdata"/>
        <w:widowControl w:val="0"/>
        <w:pBdr>
          <w:bottom w:val="single" w:sz="12" w:space="2" w:color="FFFFFF"/>
        </w:pBdr>
        <w:tabs>
          <w:tab w:val="left" w:pos="0"/>
        </w:tabs>
        <w:spacing w:before="120" w:beforeAutospacing="0" w:after="120" w:afterAutospacing="0"/>
        <w:ind w:firstLine="851"/>
        <w:jc w:val="both"/>
        <w:rPr>
          <w:sz w:val="28"/>
          <w:szCs w:val="28"/>
        </w:rPr>
      </w:pPr>
      <w:r w:rsidRPr="001C3245">
        <w:rPr>
          <w:rFonts w:eastAsia="Calibri"/>
          <w:sz w:val="28"/>
          <w:szCs w:val="28"/>
        </w:rPr>
        <w:t>Вказані вище тенденції, а також інші виклики, які постають перед органами правопорядку в умовах воєнного стану, враховані під час координації керівництвом окружної прокуратури діяльності правоохоронних органів та спільні узгоджені зусилля будуть спрямовані на їх вирішення.</w:t>
      </w:r>
    </w:p>
    <w:p w:rsidR="00D62F4D" w:rsidRPr="001C3245" w:rsidRDefault="00D62F4D" w:rsidP="00D62F4D">
      <w:pPr>
        <w:spacing w:before="120" w:after="120" w:line="240" w:lineRule="auto"/>
        <w:ind w:firstLine="851"/>
        <w:jc w:val="center"/>
        <w:rPr>
          <w:rFonts w:ascii="Times New Roman" w:hAnsi="Times New Roman"/>
          <w:b/>
          <w:sz w:val="28"/>
          <w:szCs w:val="28"/>
        </w:rPr>
      </w:pPr>
      <w:r w:rsidRPr="001C3245">
        <w:rPr>
          <w:rFonts w:ascii="Times New Roman" w:hAnsi="Times New Roman"/>
          <w:b/>
          <w:sz w:val="28"/>
          <w:szCs w:val="28"/>
        </w:rPr>
        <w:t>Діяльність прокурорів у кримінальному провадженні</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Упродовж 11 місяців</w:t>
      </w:r>
      <w:r>
        <w:rPr>
          <w:rFonts w:ascii="Times New Roman" w:eastAsia="Times New Roman" w:hAnsi="Times New Roman"/>
          <w:sz w:val="28"/>
          <w:szCs w:val="28"/>
          <w:lang w:eastAsia="uk-UA"/>
        </w:rPr>
        <w:t xml:space="preserve"> </w:t>
      </w:r>
      <w:r w:rsidRPr="007A3F72">
        <w:rPr>
          <w:rFonts w:ascii="Times New Roman" w:eastAsia="Times New Roman" w:hAnsi="Times New Roman"/>
          <w:sz w:val="28"/>
          <w:szCs w:val="28"/>
          <w:lang w:eastAsia="uk-UA"/>
        </w:rPr>
        <w:t>2022 року за процесуального керівництва прокурорів Смілянської окружної прокуратури розпочато 2291 кримінальних проваджень (слідство 1410, дізнання 881), усього розслідувалося 7192 кримінальних проваджень (слідство 5166, дізнання 2026), закінчено 1947 провадження (слідство 1158, дізнання 789). З обвинувальним актом 458 (слідство 271, дізнання 186).</w:t>
      </w:r>
    </w:p>
    <w:p w:rsidR="00D62F4D" w:rsidRPr="007A3F72" w:rsidRDefault="00D62F4D" w:rsidP="00D62F4D">
      <w:pPr>
        <w:spacing w:before="120" w:after="120" w:line="273"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Закінчено проваджень на пріоритетних напрямках 34: у сфері бюджетних відносин – 10; корупційних – 14; у сфері земельних відносин – 3; у сфері лісокористування – 3; у сфері будівництва та утримання доріг – 4;  заподіяно 3,862 млн. грн. зб</w:t>
      </w:r>
      <w:r>
        <w:rPr>
          <w:rFonts w:ascii="Times New Roman" w:eastAsia="Times New Roman" w:hAnsi="Times New Roman"/>
          <w:sz w:val="28"/>
          <w:szCs w:val="28"/>
          <w:lang w:eastAsia="uk-UA"/>
        </w:rPr>
        <w:t xml:space="preserve">итків, відшкодовано 1, 069 млн. </w:t>
      </w:r>
      <w:r w:rsidRPr="007A3F72">
        <w:rPr>
          <w:rFonts w:ascii="Times New Roman" w:eastAsia="Times New Roman" w:hAnsi="Times New Roman"/>
          <w:sz w:val="28"/>
          <w:szCs w:val="28"/>
          <w:lang w:eastAsia="uk-UA"/>
        </w:rPr>
        <w:t>грн., або 27,7%.</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lastRenderedPageBreak/>
        <w:t> Збитки державі 3,1 млн. грн., відшкодовано 0,96 млн. грн., або 31%, на суму 2,121 млн. грн. прокурорами заявлено позови.</w:t>
      </w:r>
      <w:r w:rsidRPr="001C3245">
        <w:rPr>
          <w:rFonts w:ascii="Times New Roman" w:eastAsia="Times New Roman" w:hAnsi="Times New Roman"/>
          <w:sz w:val="28"/>
          <w:szCs w:val="28"/>
          <w:lang w:eastAsia="uk-UA"/>
        </w:rPr>
        <w:t xml:space="preserve"> </w:t>
      </w:r>
      <w:r w:rsidRPr="007A3F72">
        <w:rPr>
          <w:rFonts w:ascii="Times New Roman" w:eastAsia="Times New Roman" w:hAnsi="Times New Roman"/>
          <w:sz w:val="28"/>
          <w:szCs w:val="28"/>
          <w:lang w:eastAsia="uk-UA"/>
        </w:rPr>
        <w:t>Вжито заходів до розкриття кримінальних правопорушень на пріоритетних напрямах.</w:t>
      </w:r>
    </w:p>
    <w:p w:rsidR="00D62F4D" w:rsidRPr="007A3F72" w:rsidRDefault="00D62F4D" w:rsidP="00D62F4D">
      <w:pPr>
        <w:spacing w:before="120" w:after="120" w:line="240" w:lineRule="auto"/>
        <w:ind w:firstLine="851"/>
        <w:jc w:val="both"/>
        <w:rPr>
          <w:rFonts w:ascii="Times New Roman" w:eastAsia="Times New Roman" w:hAnsi="Times New Roman"/>
          <w:sz w:val="28"/>
          <w:szCs w:val="28"/>
          <w:lang w:eastAsia="uk-UA"/>
        </w:rPr>
      </w:pPr>
      <w:r w:rsidRPr="007A3F72">
        <w:rPr>
          <w:rFonts w:ascii="Times New Roman" w:eastAsia="Times New Roman" w:hAnsi="Times New Roman"/>
          <w:sz w:val="28"/>
          <w:szCs w:val="28"/>
          <w:lang w:eastAsia="uk-UA"/>
        </w:rPr>
        <w:t>Значна увага приділена забезпеченню ефективного розслідування та процесуального керівництва у кримінальних провадженнях про кримінальні правопорушення з ознаками корупції. До суду з обвинувальними актами скеровано 14 кримінальних проваджень.</w:t>
      </w:r>
    </w:p>
    <w:p w:rsidR="00D62F4D" w:rsidRPr="001C3245" w:rsidRDefault="00D62F4D" w:rsidP="00D62F4D">
      <w:pPr>
        <w:widowControl w:val="0"/>
        <w:tabs>
          <w:tab w:val="left" w:pos="0"/>
          <w:tab w:val="center" w:pos="4677"/>
          <w:tab w:val="center" w:pos="5170"/>
          <w:tab w:val="left" w:pos="8110"/>
          <w:tab w:val="right" w:pos="9639"/>
        </w:tabs>
        <w:spacing w:before="120" w:after="120" w:line="240" w:lineRule="auto"/>
        <w:ind w:firstLine="851"/>
        <w:jc w:val="both"/>
        <w:rPr>
          <w:rFonts w:ascii="Times New Roman" w:hAnsi="Times New Roman"/>
          <w:bCs/>
          <w:sz w:val="28"/>
          <w:szCs w:val="28"/>
        </w:rPr>
      </w:pPr>
      <w:r w:rsidRPr="001C3245">
        <w:rPr>
          <w:rFonts w:ascii="Times New Roman" w:hAnsi="Times New Roman"/>
          <w:sz w:val="28"/>
          <w:szCs w:val="28"/>
        </w:rPr>
        <w:t xml:space="preserve">Так, до суду окружною прокуратурою скеровано обвинувальний акт </w:t>
      </w:r>
      <w:r w:rsidRPr="001C3245">
        <w:rPr>
          <w:rFonts w:ascii="Times New Roman" w:hAnsi="Times New Roman"/>
          <w:bCs/>
          <w:sz w:val="28"/>
          <w:szCs w:val="28"/>
        </w:rPr>
        <w:t xml:space="preserve">відносно колишнього директора </w:t>
      </w:r>
      <w:r w:rsidRPr="001C3245">
        <w:rPr>
          <w:rFonts w:ascii="Times New Roman" w:hAnsi="Times New Roman"/>
          <w:sz w:val="28"/>
          <w:szCs w:val="28"/>
        </w:rPr>
        <w:t xml:space="preserve">державної сільськогосподарської дослідної станції </w:t>
      </w:r>
      <w:r w:rsidRPr="001C3245">
        <w:rPr>
          <w:rFonts w:ascii="Times New Roman" w:hAnsi="Times New Roman"/>
          <w:bCs/>
          <w:sz w:val="28"/>
          <w:szCs w:val="28"/>
        </w:rPr>
        <w:t xml:space="preserve">за фактом </w:t>
      </w:r>
      <w:r w:rsidRPr="001C3245">
        <w:rPr>
          <w:rFonts w:ascii="Times New Roman" w:hAnsi="Times New Roman"/>
          <w:sz w:val="28"/>
          <w:szCs w:val="28"/>
        </w:rPr>
        <w:t>зловживання службовим становищем, тобто умисне, з метою одержання будь-якої неправомірної вигоди для інших юридичних осіб, використання службовою особою службового становища всупереч інтересам служби, що спричинило тяжкі наслідки охоронюваним законом інтересам юридичної особи.</w:t>
      </w:r>
      <w:r w:rsidRPr="001C3245">
        <w:rPr>
          <w:rFonts w:ascii="Times New Roman" w:hAnsi="Times New Roman"/>
          <w:bCs/>
          <w:sz w:val="28"/>
          <w:szCs w:val="28"/>
        </w:rPr>
        <w:t xml:space="preserve"> (ч. 2 ст. 364 КК України).</w:t>
      </w:r>
    </w:p>
    <w:p w:rsidR="00D62F4D" w:rsidRPr="00D62F4D" w:rsidRDefault="00D62F4D" w:rsidP="00D62F4D">
      <w:pPr>
        <w:widowControl w:val="0"/>
        <w:tabs>
          <w:tab w:val="left" w:pos="0"/>
          <w:tab w:val="center" w:pos="4677"/>
          <w:tab w:val="center" w:pos="5170"/>
          <w:tab w:val="left" w:pos="8110"/>
          <w:tab w:val="right" w:pos="9639"/>
        </w:tabs>
        <w:spacing w:before="120" w:after="120" w:line="240" w:lineRule="auto"/>
        <w:ind w:firstLine="851"/>
        <w:jc w:val="both"/>
        <w:rPr>
          <w:rFonts w:ascii="Times New Roman" w:hAnsi="Times New Roman"/>
          <w:bCs/>
          <w:sz w:val="28"/>
          <w:szCs w:val="28"/>
        </w:rPr>
      </w:pPr>
      <w:r>
        <w:rPr>
          <w:rFonts w:ascii="Times New Roman" w:hAnsi="Times New Roman"/>
          <w:bCs/>
          <w:sz w:val="28"/>
          <w:szCs w:val="28"/>
        </w:rPr>
        <w:t>Встановлено</w:t>
      </w:r>
      <w:r w:rsidRPr="001C3245">
        <w:rPr>
          <w:rFonts w:ascii="Times New Roman" w:hAnsi="Times New Roman"/>
          <w:bCs/>
          <w:sz w:val="28"/>
          <w:szCs w:val="28"/>
        </w:rPr>
        <w:t>,</w:t>
      </w:r>
      <w:r>
        <w:rPr>
          <w:rFonts w:ascii="Times New Roman" w:hAnsi="Times New Roman"/>
          <w:bCs/>
          <w:sz w:val="28"/>
          <w:szCs w:val="28"/>
        </w:rPr>
        <w:t xml:space="preserve"> що</w:t>
      </w:r>
      <w:r w:rsidRPr="001C3245">
        <w:rPr>
          <w:rFonts w:ascii="Times New Roman" w:hAnsi="Times New Roman"/>
          <w:bCs/>
          <w:sz w:val="28"/>
          <w:szCs w:val="28"/>
        </w:rPr>
        <w:t xml:space="preserve"> виконуючи обов’язки директора </w:t>
      </w:r>
      <w:r w:rsidRPr="001C3245">
        <w:rPr>
          <w:rFonts w:ascii="Times New Roman" w:hAnsi="Times New Roman"/>
          <w:sz w:val="28"/>
          <w:szCs w:val="28"/>
        </w:rPr>
        <w:t xml:space="preserve">державної сільськогосподарської дослідної станції </w:t>
      </w:r>
      <w:r w:rsidRPr="00D62F4D">
        <w:rPr>
          <w:rFonts w:ascii="Times New Roman" w:hAnsi="Times New Roman"/>
          <w:sz w:val="28"/>
          <w:szCs w:val="28"/>
        </w:rPr>
        <w:t xml:space="preserve">уклав ряд договорів в інтересах третіх осіб на продаж сільськогосподарських культур за договірними цінами, а не через товарну біржу та провів господарські операції щодо реалізації сільськогосподарських культур, за цінами, нижчими, ніж середньозважені біржові, в результаті чого Станцією було </w:t>
      </w:r>
      <w:proofErr w:type="spellStart"/>
      <w:r w:rsidRPr="00D62F4D">
        <w:rPr>
          <w:rFonts w:ascii="Times New Roman" w:hAnsi="Times New Roman"/>
          <w:sz w:val="28"/>
          <w:szCs w:val="28"/>
        </w:rPr>
        <w:t>недоотримано</w:t>
      </w:r>
      <w:proofErr w:type="spellEnd"/>
      <w:r w:rsidRPr="00D62F4D">
        <w:rPr>
          <w:rFonts w:ascii="Times New Roman" w:hAnsi="Times New Roman"/>
          <w:sz w:val="28"/>
          <w:szCs w:val="28"/>
        </w:rPr>
        <w:t xml:space="preserve"> доходів</w:t>
      </w:r>
      <w:r w:rsidRPr="001C3245">
        <w:rPr>
          <w:rFonts w:ascii="Times New Roman" w:hAnsi="Times New Roman"/>
          <w:sz w:val="28"/>
          <w:szCs w:val="28"/>
          <w:lang w:val="ru-RU"/>
        </w:rPr>
        <w:t> </w:t>
      </w:r>
      <w:r w:rsidRPr="00D62F4D">
        <w:rPr>
          <w:rFonts w:ascii="Times New Roman" w:hAnsi="Times New Roman"/>
          <w:sz w:val="28"/>
          <w:szCs w:val="28"/>
        </w:rPr>
        <w:t xml:space="preserve"> на загальну суму </w:t>
      </w:r>
      <w:r w:rsidRPr="001C3245">
        <w:rPr>
          <w:rFonts w:ascii="Times New Roman" w:hAnsi="Times New Roman"/>
          <w:sz w:val="28"/>
          <w:szCs w:val="28"/>
        </w:rPr>
        <w:t>понад 600 тис.</w:t>
      </w:r>
      <w:r w:rsidRPr="00D62F4D">
        <w:rPr>
          <w:rFonts w:ascii="Times New Roman" w:hAnsi="Times New Roman"/>
          <w:sz w:val="28"/>
          <w:szCs w:val="28"/>
        </w:rPr>
        <w:t xml:space="preserve"> грн.</w:t>
      </w:r>
    </w:p>
    <w:p w:rsidR="00D62F4D" w:rsidRPr="001C3245" w:rsidRDefault="00D62F4D" w:rsidP="00D62F4D">
      <w:pPr>
        <w:spacing w:before="120" w:after="120"/>
        <w:ind w:firstLine="851"/>
        <w:jc w:val="both"/>
        <w:rPr>
          <w:rFonts w:ascii="Times New Roman" w:eastAsia="Times New Roman" w:hAnsi="Times New Roman"/>
          <w:bCs/>
          <w:kern w:val="36"/>
          <w:sz w:val="28"/>
          <w:szCs w:val="28"/>
          <w:lang w:eastAsia="uk-UA"/>
        </w:rPr>
      </w:pPr>
      <w:r w:rsidRPr="001C3245">
        <w:rPr>
          <w:rFonts w:ascii="Times New Roman" w:hAnsi="Times New Roman"/>
          <w:sz w:val="28"/>
          <w:szCs w:val="28"/>
        </w:rPr>
        <w:t xml:space="preserve">Також, Смілянською окружною прокуратурою скеровано обвинувальний акт </w:t>
      </w:r>
      <w:r w:rsidRPr="001C3245">
        <w:rPr>
          <w:rFonts w:ascii="Times New Roman" w:eastAsia="Times New Roman" w:hAnsi="Times New Roman"/>
          <w:bCs/>
          <w:kern w:val="36"/>
          <w:sz w:val="28"/>
          <w:szCs w:val="28"/>
          <w:lang w:eastAsia="uk-UA"/>
        </w:rPr>
        <w:t>відносно директора підприємства за фактом привласнення бюджетних коштів, що виділялися на ремонт харчового блоку ліцею одного із сіл Черкаського району (ч. 2 ст. 191, ч. 1 ст. 366 КК України).</w:t>
      </w:r>
    </w:p>
    <w:p w:rsidR="00D62F4D" w:rsidRPr="002D09E7" w:rsidRDefault="00D62F4D" w:rsidP="00D62F4D">
      <w:pPr>
        <w:spacing w:before="120" w:after="120" w:line="240" w:lineRule="auto"/>
        <w:ind w:firstLine="851"/>
        <w:jc w:val="both"/>
        <w:rPr>
          <w:rFonts w:ascii="Times New Roman" w:eastAsia="Times New Roman" w:hAnsi="Times New Roman"/>
          <w:bCs/>
          <w:kern w:val="36"/>
          <w:sz w:val="28"/>
          <w:szCs w:val="28"/>
          <w:lang w:val="ru-RU" w:eastAsia="uk-UA"/>
        </w:rPr>
      </w:pPr>
      <w:r w:rsidRPr="002D09E7">
        <w:rPr>
          <w:rFonts w:ascii="Times New Roman" w:eastAsia="Times New Roman" w:hAnsi="Times New Roman"/>
          <w:bCs/>
          <w:kern w:val="36"/>
          <w:sz w:val="28"/>
          <w:szCs w:val="28"/>
          <w:lang w:eastAsia="uk-UA"/>
        </w:rPr>
        <w:t xml:space="preserve">За версією слідства посадова особа, виконуючи обов’язки директора товариства з обмеженою відповідальністю, уклав договір підряду на ремонт харчового блоку навчального закладу одного із сіл Черкаського району та </w:t>
      </w:r>
      <w:proofErr w:type="spellStart"/>
      <w:r w:rsidRPr="002D09E7">
        <w:rPr>
          <w:rFonts w:ascii="Times New Roman" w:eastAsia="Times New Roman" w:hAnsi="Times New Roman"/>
          <w:bCs/>
          <w:kern w:val="36"/>
          <w:sz w:val="28"/>
          <w:szCs w:val="28"/>
          <w:lang w:val="ru-RU" w:eastAsia="uk-UA"/>
        </w:rPr>
        <w:t>використовуючи</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свої</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службові</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повноваження</w:t>
      </w:r>
      <w:proofErr w:type="spellEnd"/>
      <w:r w:rsidRPr="002D09E7">
        <w:rPr>
          <w:rFonts w:ascii="Times New Roman" w:eastAsia="Times New Roman" w:hAnsi="Times New Roman"/>
          <w:bCs/>
          <w:kern w:val="36"/>
          <w:sz w:val="28"/>
          <w:szCs w:val="28"/>
          <w:lang w:val="ru-RU" w:eastAsia="uk-UA"/>
        </w:rPr>
        <w:t>, вида</w:t>
      </w:r>
      <w:r w:rsidRPr="002D09E7">
        <w:rPr>
          <w:rFonts w:ascii="Times New Roman" w:eastAsia="Times New Roman" w:hAnsi="Times New Roman"/>
          <w:bCs/>
          <w:kern w:val="36"/>
          <w:sz w:val="28"/>
          <w:szCs w:val="28"/>
          <w:lang w:eastAsia="uk-UA"/>
        </w:rPr>
        <w:t>в</w:t>
      </w:r>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акти</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приймання</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будівельних</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робіт</w:t>
      </w:r>
      <w:proofErr w:type="spellEnd"/>
      <w:r w:rsidRPr="002D09E7">
        <w:rPr>
          <w:rFonts w:ascii="Times New Roman" w:eastAsia="Times New Roman" w:hAnsi="Times New Roman"/>
          <w:bCs/>
          <w:kern w:val="36"/>
          <w:sz w:val="28"/>
          <w:szCs w:val="28"/>
          <w:lang w:val="ru-RU" w:eastAsia="uk-UA"/>
        </w:rPr>
        <w:t xml:space="preserve"> з </w:t>
      </w:r>
      <w:proofErr w:type="spellStart"/>
      <w:r w:rsidRPr="002D09E7">
        <w:rPr>
          <w:rFonts w:ascii="Times New Roman" w:eastAsia="Times New Roman" w:hAnsi="Times New Roman"/>
          <w:bCs/>
          <w:kern w:val="36"/>
          <w:sz w:val="28"/>
          <w:szCs w:val="28"/>
          <w:lang w:val="ru-RU" w:eastAsia="uk-UA"/>
        </w:rPr>
        <w:t>недостовірними</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відомостями</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завищивши</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обсяг</w:t>
      </w:r>
      <w:proofErr w:type="spellEnd"/>
      <w:r w:rsidRPr="002D09E7">
        <w:rPr>
          <w:rFonts w:ascii="Times New Roman" w:eastAsia="Times New Roman" w:hAnsi="Times New Roman"/>
          <w:bCs/>
          <w:kern w:val="36"/>
          <w:sz w:val="28"/>
          <w:szCs w:val="28"/>
          <w:lang w:val="ru-RU" w:eastAsia="uk-UA"/>
        </w:rPr>
        <w:t xml:space="preserve"> і </w:t>
      </w:r>
      <w:proofErr w:type="spellStart"/>
      <w:r w:rsidRPr="002D09E7">
        <w:rPr>
          <w:rFonts w:ascii="Times New Roman" w:eastAsia="Times New Roman" w:hAnsi="Times New Roman"/>
          <w:bCs/>
          <w:kern w:val="36"/>
          <w:sz w:val="28"/>
          <w:szCs w:val="28"/>
          <w:lang w:val="ru-RU" w:eastAsia="uk-UA"/>
        </w:rPr>
        <w:t>вартість</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фактично</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виконаного</w:t>
      </w:r>
      <w:proofErr w:type="spellEnd"/>
      <w:r w:rsidRPr="002D09E7">
        <w:rPr>
          <w:rFonts w:ascii="Times New Roman" w:eastAsia="Times New Roman" w:hAnsi="Times New Roman"/>
          <w:bCs/>
          <w:kern w:val="36"/>
          <w:sz w:val="28"/>
          <w:szCs w:val="28"/>
          <w:lang w:val="ru-RU" w:eastAsia="uk-UA"/>
        </w:rPr>
        <w:t xml:space="preserve"> ремонту, в </w:t>
      </w:r>
      <w:proofErr w:type="spellStart"/>
      <w:r w:rsidRPr="002D09E7">
        <w:rPr>
          <w:rFonts w:ascii="Times New Roman" w:eastAsia="Times New Roman" w:hAnsi="Times New Roman"/>
          <w:bCs/>
          <w:kern w:val="36"/>
          <w:sz w:val="28"/>
          <w:szCs w:val="28"/>
          <w:lang w:val="ru-RU" w:eastAsia="uk-UA"/>
        </w:rPr>
        <w:t>результаті</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чого</w:t>
      </w:r>
      <w:proofErr w:type="spellEnd"/>
      <w:r w:rsidRPr="002D09E7">
        <w:rPr>
          <w:rFonts w:ascii="Times New Roman" w:eastAsia="Times New Roman" w:hAnsi="Times New Roman"/>
          <w:bCs/>
          <w:kern w:val="36"/>
          <w:sz w:val="28"/>
          <w:szCs w:val="28"/>
          <w:lang w:val="ru-RU" w:eastAsia="uk-UA"/>
        </w:rPr>
        <w:t xml:space="preserve"> незаконно </w:t>
      </w:r>
      <w:proofErr w:type="spellStart"/>
      <w:r w:rsidRPr="002D09E7">
        <w:rPr>
          <w:rFonts w:ascii="Times New Roman" w:eastAsia="Times New Roman" w:hAnsi="Times New Roman"/>
          <w:bCs/>
          <w:kern w:val="36"/>
          <w:sz w:val="28"/>
          <w:szCs w:val="28"/>
          <w:lang w:val="ru-RU" w:eastAsia="uk-UA"/>
        </w:rPr>
        <w:t>заволоді</w:t>
      </w:r>
      <w:proofErr w:type="spellEnd"/>
      <w:r w:rsidRPr="002D09E7">
        <w:rPr>
          <w:rFonts w:ascii="Times New Roman" w:eastAsia="Times New Roman" w:hAnsi="Times New Roman"/>
          <w:bCs/>
          <w:kern w:val="36"/>
          <w:sz w:val="28"/>
          <w:szCs w:val="28"/>
          <w:lang w:eastAsia="uk-UA"/>
        </w:rPr>
        <w:t>в</w:t>
      </w:r>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бюджетними</w:t>
      </w:r>
      <w:proofErr w:type="spellEnd"/>
      <w:r w:rsidRPr="002D09E7">
        <w:rPr>
          <w:rFonts w:ascii="Times New Roman" w:eastAsia="Times New Roman" w:hAnsi="Times New Roman"/>
          <w:bCs/>
          <w:kern w:val="36"/>
          <w:sz w:val="28"/>
          <w:szCs w:val="28"/>
          <w:lang w:val="ru-RU" w:eastAsia="uk-UA"/>
        </w:rPr>
        <w:t xml:space="preserve"> коштами в </w:t>
      </w:r>
      <w:proofErr w:type="spellStart"/>
      <w:r w:rsidRPr="002D09E7">
        <w:rPr>
          <w:rFonts w:ascii="Times New Roman" w:eastAsia="Times New Roman" w:hAnsi="Times New Roman"/>
          <w:bCs/>
          <w:kern w:val="36"/>
          <w:sz w:val="28"/>
          <w:szCs w:val="28"/>
          <w:lang w:val="ru-RU" w:eastAsia="uk-UA"/>
        </w:rPr>
        <w:t>сумі</w:t>
      </w:r>
      <w:proofErr w:type="spellEnd"/>
      <w:r w:rsidRPr="002D09E7">
        <w:rPr>
          <w:rFonts w:ascii="Times New Roman" w:eastAsia="Times New Roman" w:hAnsi="Times New Roman"/>
          <w:bCs/>
          <w:kern w:val="36"/>
          <w:sz w:val="28"/>
          <w:szCs w:val="28"/>
          <w:lang w:val="ru-RU" w:eastAsia="uk-UA"/>
        </w:rPr>
        <w:t xml:space="preserve"> </w:t>
      </w:r>
      <w:proofErr w:type="spellStart"/>
      <w:r w:rsidRPr="002D09E7">
        <w:rPr>
          <w:rFonts w:ascii="Times New Roman" w:eastAsia="Times New Roman" w:hAnsi="Times New Roman"/>
          <w:bCs/>
          <w:kern w:val="36"/>
          <w:sz w:val="28"/>
          <w:szCs w:val="28"/>
          <w:lang w:val="ru-RU" w:eastAsia="uk-UA"/>
        </w:rPr>
        <w:t>понад</w:t>
      </w:r>
      <w:proofErr w:type="spellEnd"/>
      <w:r w:rsidRPr="002D09E7">
        <w:rPr>
          <w:rFonts w:ascii="Times New Roman" w:eastAsia="Times New Roman" w:hAnsi="Times New Roman"/>
          <w:bCs/>
          <w:kern w:val="36"/>
          <w:sz w:val="28"/>
          <w:szCs w:val="28"/>
          <w:lang w:val="ru-RU" w:eastAsia="uk-UA"/>
        </w:rPr>
        <w:t xml:space="preserve"> </w:t>
      </w:r>
      <w:r w:rsidRPr="002D09E7">
        <w:rPr>
          <w:rFonts w:ascii="Times New Roman" w:eastAsia="Times New Roman" w:hAnsi="Times New Roman"/>
          <w:bCs/>
          <w:kern w:val="36"/>
          <w:sz w:val="28"/>
          <w:szCs w:val="28"/>
          <w:lang w:eastAsia="uk-UA"/>
        </w:rPr>
        <w:t>53</w:t>
      </w:r>
      <w:r w:rsidRPr="002D09E7">
        <w:rPr>
          <w:rFonts w:ascii="Times New Roman" w:eastAsia="Times New Roman" w:hAnsi="Times New Roman"/>
          <w:bCs/>
          <w:kern w:val="36"/>
          <w:sz w:val="28"/>
          <w:szCs w:val="28"/>
          <w:lang w:val="ru-RU" w:eastAsia="uk-UA"/>
        </w:rPr>
        <w:t xml:space="preserve"> тис. грн.</w:t>
      </w:r>
    </w:p>
    <w:p w:rsidR="00D62F4D" w:rsidRPr="002D09E7" w:rsidRDefault="00D62F4D" w:rsidP="00D62F4D">
      <w:pPr>
        <w:spacing w:before="120" w:after="120" w:line="240" w:lineRule="auto"/>
        <w:ind w:firstLine="851"/>
        <w:jc w:val="both"/>
        <w:rPr>
          <w:rFonts w:ascii="Times New Roman" w:eastAsia="Times New Roman" w:hAnsi="Times New Roman"/>
          <w:bCs/>
          <w:kern w:val="36"/>
          <w:sz w:val="28"/>
          <w:szCs w:val="28"/>
          <w:lang w:eastAsia="uk-UA"/>
        </w:rPr>
      </w:pPr>
      <w:r w:rsidRPr="001C3245">
        <w:rPr>
          <w:rFonts w:ascii="Times New Roman" w:eastAsia="Times New Roman" w:hAnsi="Times New Roman"/>
          <w:bCs/>
          <w:kern w:val="36"/>
          <w:sz w:val="28"/>
          <w:szCs w:val="28"/>
          <w:lang w:eastAsia="uk-UA"/>
        </w:rPr>
        <w:t xml:space="preserve">Також, </w:t>
      </w:r>
      <w:r w:rsidRPr="002D09E7">
        <w:rPr>
          <w:rFonts w:ascii="Times New Roman" w:eastAsia="Times New Roman" w:hAnsi="Times New Roman"/>
          <w:bCs/>
          <w:kern w:val="36"/>
          <w:sz w:val="28"/>
          <w:szCs w:val="28"/>
          <w:lang w:eastAsia="uk-UA"/>
        </w:rPr>
        <w:t>Смілянсько</w:t>
      </w:r>
      <w:r w:rsidRPr="001C3245">
        <w:rPr>
          <w:rFonts w:ascii="Times New Roman" w:eastAsia="Times New Roman" w:hAnsi="Times New Roman"/>
          <w:bCs/>
          <w:kern w:val="36"/>
          <w:sz w:val="28"/>
          <w:szCs w:val="28"/>
          <w:lang w:eastAsia="uk-UA"/>
        </w:rPr>
        <w:t>ю</w:t>
      </w:r>
      <w:r w:rsidRPr="002D09E7">
        <w:rPr>
          <w:rFonts w:ascii="Times New Roman" w:eastAsia="Times New Roman" w:hAnsi="Times New Roman"/>
          <w:bCs/>
          <w:kern w:val="36"/>
          <w:sz w:val="28"/>
          <w:szCs w:val="28"/>
          <w:lang w:eastAsia="uk-UA"/>
        </w:rPr>
        <w:t xml:space="preserve"> окружно</w:t>
      </w:r>
      <w:r w:rsidRPr="001C3245">
        <w:rPr>
          <w:rFonts w:ascii="Times New Roman" w:eastAsia="Times New Roman" w:hAnsi="Times New Roman"/>
          <w:bCs/>
          <w:kern w:val="36"/>
          <w:sz w:val="28"/>
          <w:szCs w:val="28"/>
          <w:lang w:eastAsia="uk-UA"/>
        </w:rPr>
        <w:t>ю</w:t>
      </w:r>
      <w:r w:rsidRPr="002D09E7">
        <w:rPr>
          <w:rFonts w:ascii="Times New Roman" w:eastAsia="Times New Roman" w:hAnsi="Times New Roman"/>
          <w:bCs/>
          <w:kern w:val="36"/>
          <w:sz w:val="28"/>
          <w:szCs w:val="28"/>
          <w:lang w:eastAsia="uk-UA"/>
        </w:rPr>
        <w:t xml:space="preserve"> прокуратур</w:t>
      </w:r>
      <w:r w:rsidRPr="001C3245">
        <w:rPr>
          <w:rFonts w:ascii="Times New Roman" w:eastAsia="Times New Roman" w:hAnsi="Times New Roman"/>
          <w:bCs/>
          <w:kern w:val="36"/>
          <w:sz w:val="28"/>
          <w:szCs w:val="28"/>
          <w:lang w:eastAsia="uk-UA"/>
        </w:rPr>
        <w:t>ою</w:t>
      </w:r>
      <w:r w:rsidRPr="002D09E7">
        <w:rPr>
          <w:rFonts w:ascii="Times New Roman" w:eastAsia="Times New Roman" w:hAnsi="Times New Roman"/>
          <w:bCs/>
          <w:kern w:val="36"/>
          <w:sz w:val="28"/>
          <w:szCs w:val="28"/>
          <w:lang w:eastAsia="uk-UA"/>
        </w:rPr>
        <w:t xml:space="preserve"> завершено досудове розслідування та затверджено обвинувальний акт відносно інженера з технічного нагляду за фактом розтрати бюджетних коштів, що виділялися на ремонт сільського Будинку культури, та службового підроблення (ч. 2 ст. 191, ч. 1 ст. 366 КК України).</w:t>
      </w:r>
    </w:p>
    <w:p w:rsidR="00D62F4D" w:rsidRPr="002D09E7" w:rsidRDefault="00D62F4D" w:rsidP="00D62F4D">
      <w:pPr>
        <w:spacing w:before="120" w:after="120" w:line="240" w:lineRule="auto"/>
        <w:ind w:firstLine="851"/>
        <w:jc w:val="both"/>
        <w:rPr>
          <w:rFonts w:ascii="Times New Roman" w:eastAsia="Times New Roman" w:hAnsi="Times New Roman"/>
          <w:sz w:val="28"/>
          <w:szCs w:val="28"/>
        </w:rPr>
      </w:pPr>
      <w:r w:rsidRPr="002D09E7">
        <w:rPr>
          <w:rFonts w:ascii="Times New Roman" w:eastAsia="Times New Roman" w:hAnsi="Times New Roman"/>
          <w:bCs/>
          <w:kern w:val="36"/>
          <w:sz w:val="28"/>
          <w:szCs w:val="28"/>
          <w:lang w:eastAsia="uk-UA"/>
        </w:rPr>
        <w:t xml:space="preserve">Досудовим розслідуванням встановлено, що </w:t>
      </w:r>
      <w:r w:rsidRPr="001C3245">
        <w:rPr>
          <w:rFonts w:ascii="Times New Roman" w:eastAsia="Times New Roman" w:hAnsi="Times New Roman"/>
          <w:bCs/>
          <w:kern w:val="36"/>
          <w:sz w:val="28"/>
          <w:szCs w:val="28"/>
          <w:lang w:eastAsia="uk-UA"/>
        </w:rPr>
        <w:t>інже</w:t>
      </w:r>
      <w:r w:rsidRPr="002D09E7">
        <w:rPr>
          <w:rFonts w:ascii="Times New Roman" w:eastAsia="Times New Roman" w:hAnsi="Times New Roman"/>
          <w:bCs/>
          <w:kern w:val="36"/>
          <w:sz w:val="28"/>
          <w:szCs w:val="28"/>
          <w:lang w:eastAsia="uk-UA"/>
        </w:rPr>
        <w:t xml:space="preserve">нер з технічного нагляду </w:t>
      </w:r>
      <w:r w:rsidRPr="002D09E7">
        <w:rPr>
          <w:rFonts w:ascii="Times New Roman" w:eastAsia="Times New Roman" w:hAnsi="Times New Roman"/>
          <w:sz w:val="28"/>
          <w:szCs w:val="28"/>
        </w:rPr>
        <w:t xml:space="preserve">призначений відповідальним за проведення технічного нагляду по капітальному ремонту приміщення зали для глядачів у Будинку культури одного із сіл Черкаського району виконуючи організаційно-розпорядчі функції за спеціальним повноваженням, в невстановленому слідством час та місці, </w:t>
      </w:r>
      <w:r w:rsidRPr="002D09E7">
        <w:rPr>
          <w:rFonts w:ascii="Times New Roman" w:eastAsia="Times New Roman" w:hAnsi="Times New Roman"/>
          <w:sz w:val="28"/>
          <w:szCs w:val="28"/>
        </w:rPr>
        <w:lastRenderedPageBreak/>
        <w:t>зловживаючи своїм службовим становищем, умисно, достовірно знаючи, що роботи за договором підряду зазначені в актах приймання виконаних будівельних робіт не достовірні, підписав їх та скріпив печаткою підприємства у подальшому на підставі зазначених актів були перераховані кошти підрядній організації, в наслідок чого здійснено розтрату бюджетних коштів на суму більше 27 тис. грн.</w:t>
      </w:r>
    </w:p>
    <w:p w:rsidR="00D62F4D" w:rsidRPr="001C3245" w:rsidRDefault="00D62F4D" w:rsidP="00D62F4D">
      <w:pPr>
        <w:widowControl w:val="0"/>
        <w:pBdr>
          <w:bottom w:val="single" w:sz="12" w:space="0" w:color="FFFFFF"/>
        </w:pBdr>
        <w:tabs>
          <w:tab w:val="left" w:pos="0"/>
        </w:tabs>
        <w:spacing w:before="120" w:after="120"/>
        <w:ind w:firstLine="851"/>
        <w:jc w:val="both"/>
        <w:rPr>
          <w:rFonts w:ascii="Times New Roman" w:hAnsi="Times New Roman"/>
          <w:sz w:val="28"/>
          <w:szCs w:val="28"/>
        </w:rPr>
      </w:pPr>
      <w:r w:rsidRPr="001C3245">
        <w:rPr>
          <w:rFonts w:ascii="Times New Roman" w:hAnsi="Times New Roman"/>
          <w:sz w:val="28"/>
          <w:szCs w:val="28"/>
        </w:rPr>
        <w:t xml:space="preserve">При здійсненні судочинства за Кримінальним процесуальним кодексом України, за участю прокурорів Смілянської окружної прокуратури судами розглянуто у першій 207 кримінальні провадження (з них 7 – щодо неповнолітніх). </w:t>
      </w:r>
    </w:p>
    <w:p w:rsidR="00D62F4D" w:rsidRPr="002D09E7" w:rsidRDefault="00D62F4D" w:rsidP="00D62F4D">
      <w:pPr>
        <w:widowControl w:val="0"/>
        <w:pBdr>
          <w:bottom w:val="single" w:sz="12" w:space="0" w:color="FFFFFF"/>
        </w:pBdr>
        <w:tabs>
          <w:tab w:val="left" w:pos="0"/>
        </w:tabs>
        <w:spacing w:before="120" w:after="120" w:line="256" w:lineRule="auto"/>
        <w:ind w:firstLine="851"/>
        <w:jc w:val="both"/>
        <w:rPr>
          <w:rFonts w:ascii="Times New Roman" w:eastAsia="Times New Roman" w:hAnsi="Times New Roman"/>
          <w:sz w:val="28"/>
          <w:szCs w:val="28"/>
          <w:lang w:eastAsia="uk-UA"/>
        </w:rPr>
      </w:pPr>
      <w:r w:rsidRPr="002D09E7">
        <w:rPr>
          <w:rFonts w:ascii="Times New Roman" w:eastAsia="Times New Roman" w:hAnsi="Times New Roman"/>
          <w:sz w:val="28"/>
          <w:szCs w:val="28"/>
          <w:lang w:eastAsia="uk-UA"/>
        </w:rPr>
        <w:t>Обвинувачення підтримано у розгляді 39 проваджень з ухваленням вироків, з них 4 – щодо неповнолітніх.</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eastAsia="Times New Roman" w:hAnsi="Times New Roman"/>
          <w:sz w:val="28"/>
          <w:szCs w:val="28"/>
          <w:lang w:eastAsia="ru-RU"/>
        </w:rPr>
        <w:t xml:space="preserve">Упродовж І півріччя 2022 року за апеляційними скаргами прокурорів окружної судом апеляційної інстанції розглянуто </w:t>
      </w:r>
      <w:r w:rsidRPr="001C3245">
        <w:rPr>
          <w:rFonts w:ascii="Times New Roman" w:eastAsia="Times New Roman" w:hAnsi="Times New Roman"/>
          <w:bCs/>
          <w:sz w:val="28"/>
          <w:szCs w:val="28"/>
          <w:lang w:eastAsia="ru-RU"/>
        </w:rPr>
        <w:t>175</w:t>
      </w:r>
      <w:r w:rsidRPr="001C3245">
        <w:rPr>
          <w:rFonts w:ascii="Times New Roman" w:eastAsia="Times New Roman" w:hAnsi="Times New Roman"/>
          <w:sz w:val="28"/>
          <w:szCs w:val="28"/>
          <w:lang w:eastAsia="ru-RU"/>
        </w:rPr>
        <w:t xml:space="preserve"> кримінальних проваджень.</w:t>
      </w:r>
    </w:p>
    <w:p w:rsidR="00D62F4D" w:rsidRPr="001C3245" w:rsidRDefault="00D62F4D" w:rsidP="00D62F4D">
      <w:pPr>
        <w:spacing w:before="120" w:after="120" w:line="240" w:lineRule="auto"/>
        <w:ind w:firstLine="851"/>
        <w:jc w:val="center"/>
        <w:rPr>
          <w:rFonts w:ascii="Times New Roman" w:hAnsi="Times New Roman"/>
          <w:b/>
          <w:sz w:val="28"/>
          <w:szCs w:val="28"/>
        </w:rPr>
      </w:pPr>
      <w:r w:rsidRPr="001C3245">
        <w:rPr>
          <w:rFonts w:ascii="Times New Roman" w:hAnsi="Times New Roman"/>
          <w:b/>
          <w:sz w:val="28"/>
          <w:szCs w:val="28"/>
        </w:rPr>
        <w:t>Протидія кримінальним правопорушенням та захист інтересів держави у сфері охорони навколишнього природного середовища</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Пріоритетом у діяльності залишається протидія правопорушенням у сфері охорони навколишнього природного середовища. </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Подано 10  позовних заяв на суму 145 136 тис. грн. (з них                                                   2 немайновий),</w:t>
      </w:r>
      <w:proofErr w:type="spellStart"/>
      <w:r w:rsidRPr="001C3245">
        <w:rPr>
          <w:rFonts w:ascii="Times New Roman" w:hAnsi="Times New Roman" w:cs="Times New Roman"/>
          <w:sz w:val="28"/>
          <w:szCs w:val="28"/>
        </w:rPr>
        <w:t> зад</w:t>
      </w:r>
      <w:proofErr w:type="spellEnd"/>
      <w:r w:rsidRPr="001C3245">
        <w:rPr>
          <w:rFonts w:ascii="Times New Roman" w:hAnsi="Times New Roman" w:cs="Times New Roman"/>
          <w:sz w:val="28"/>
          <w:szCs w:val="28"/>
        </w:rPr>
        <w:t xml:space="preserve">оволено 6 на суму 338 тис. </w:t>
      </w:r>
      <w:proofErr w:type="spellStart"/>
      <w:r w:rsidRPr="001C3245">
        <w:rPr>
          <w:rFonts w:ascii="Times New Roman" w:hAnsi="Times New Roman" w:cs="Times New Roman"/>
          <w:sz w:val="28"/>
          <w:szCs w:val="28"/>
        </w:rPr>
        <w:t>грн</w:t>
      </w:r>
      <w:proofErr w:type="spellEnd"/>
      <w:r w:rsidRPr="001C3245">
        <w:rPr>
          <w:rFonts w:ascii="Times New Roman" w:hAnsi="Times New Roman" w:cs="Times New Roman"/>
          <w:sz w:val="28"/>
          <w:szCs w:val="28"/>
        </w:rPr>
        <w:t>, реально виконано на суму 6 тис. грн., залишаються невиконаними  судові рішення на суму 349 тис. грн.</w:t>
      </w:r>
    </w:p>
    <w:p w:rsidR="00D62F4D" w:rsidRPr="001C3245" w:rsidRDefault="00D62F4D" w:rsidP="00D62F4D">
      <w:pPr>
        <w:pStyle w:val="a8"/>
        <w:spacing w:before="120" w:after="120"/>
        <w:ind w:firstLine="851"/>
        <w:jc w:val="both"/>
        <w:rPr>
          <w:rFonts w:ascii="Times New Roman" w:hAnsi="Times New Roman" w:cs="Times New Roman"/>
          <w:sz w:val="28"/>
          <w:szCs w:val="28"/>
        </w:rPr>
      </w:pPr>
      <w:r w:rsidRPr="001C3245">
        <w:rPr>
          <w:rFonts w:ascii="Times New Roman" w:hAnsi="Times New Roman" w:cs="Times New Roman"/>
          <w:sz w:val="28"/>
          <w:szCs w:val="28"/>
        </w:rPr>
        <w:t>У провадженні судів першої інстанції перебуває 7 справ на суму                                   144 587 тис. грн.</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Смілянською окружною прокуратурою пред’явлено позов до Черкаської районної державної адміністрації та ряду фізичних осіб про визнання незаконними й скасування розпоряджень, недійсними договорів, скасування рішень про державну реєстрацію прав та повернення державі земельних ділянок загальною площею 9 га та вартістю понад 27 млн. грн., розташованих в межах Регіонального ландшафтного парку «</w:t>
      </w:r>
      <w:proofErr w:type="spellStart"/>
      <w:r w:rsidRPr="001C3245">
        <w:rPr>
          <w:rFonts w:ascii="Times New Roman" w:hAnsi="Times New Roman"/>
          <w:sz w:val="28"/>
          <w:szCs w:val="28"/>
        </w:rPr>
        <w:t>Трахтемирів</w:t>
      </w:r>
      <w:proofErr w:type="spellEnd"/>
      <w:r w:rsidRPr="001C3245">
        <w:rPr>
          <w:rFonts w:ascii="Times New Roman" w:hAnsi="Times New Roman"/>
          <w:sz w:val="28"/>
          <w:szCs w:val="28"/>
        </w:rPr>
        <w:t xml:space="preserve">».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Приділялась увага питанням охорони надр. До господарського суду Черкаської області Смілянським окружним прокурором подано позовну заяву до одного із суб’єктів господарювання про розірвання договору оренди землі для розміщення промислового майданчика під будівництво на базі родовища корисних копалин площею 47,8 га вартістю понад 52 млн. грн. </w:t>
      </w:r>
    </w:p>
    <w:p w:rsidR="00D62F4D" w:rsidRPr="001C3245" w:rsidRDefault="00D62F4D" w:rsidP="00D62F4D">
      <w:pPr>
        <w:shd w:val="clear" w:color="auto" w:fill="FFFFFF"/>
        <w:spacing w:before="120" w:after="120" w:line="240" w:lineRule="auto"/>
        <w:ind w:firstLine="851"/>
        <w:jc w:val="both"/>
        <w:rPr>
          <w:rFonts w:ascii="Times New Roman" w:eastAsia="Times New Roman" w:hAnsi="Times New Roman"/>
          <w:sz w:val="28"/>
          <w:szCs w:val="28"/>
          <w:lang w:eastAsia="uk-UA"/>
        </w:rPr>
      </w:pPr>
      <w:r w:rsidRPr="001C3245">
        <w:rPr>
          <w:rFonts w:ascii="Times New Roman" w:eastAsia="Times New Roman" w:hAnsi="Times New Roman"/>
          <w:sz w:val="28"/>
          <w:szCs w:val="28"/>
          <w:lang w:eastAsia="uk-UA"/>
        </w:rPr>
        <w:t xml:space="preserve">До Канівського </w:t>
      </w:r>
      <w:proofErr w:type="spellStart"/>
      <w:r w:rsidRPr="001C3245">
        <w:rPr>
          <w:rFonts w:ascii="Times New Roman" w:eastAsia="Times New Roman" w:hAnsi="Times New Roman"/>
          <w:sz w:val="28"/>
          <w:szCs w:val="28"/>
          <w:lang w:eastAsia="uk-UA"/>
        </w:rPr>
        <w:t>міськрайонного</w:t>
      </w:r>
      <w:proofErr w:type="spellEnd"/>
      <w:r w:rsidRPr="001C3245">
        <w:rPr>
          <w:rFonts w:ascii="Times New Roman" w:eastAsia="Times New Roman" w:hAnsi="Times New Roman"/>
          <w:sz w:val="28"/>
          <w:szCs w:val="28"/>
          <w:lang w:eastAsia="uk-UA"/>
        </w:rPr>
        <w:t xml:space="preserve"> суду пред</w:t>
      </w:r>
      <w:r w:rsidRPr="00D62F4D">
        <w:rPr>
          <w:rFonts w:ascii="Times New Roman" w:eastAsia="Times New Roman" w:hAnsi="Times New Roman"/>
          <w:sz w:val="28"/>
          <w:szCs w:val="28"/>
          <w:lang w:eastAsia="uk-UA"/>
        </w:rPr>
        <w:t>’</w:t>
      </w:r>
      <w:r w:rsidRPr="001C3245">
        <w:rPr>
          <w:rFonts w:ascii="Times New Roman" w:eastAsia="Times New Roman" w:hAnsi="Times New Roman"/>
          <w:sz w:val="28"/>
          <w:szCs w:val="28"/>
          <w:lang w:eastAsia="uk-UA"/>
        </w:rPr>
        <w:t xml:space="preserve">явлено дві позовні заяви                   в інтересах </w:t>
      </w:r>
      <w:proofErr w:type="spellStart"/>
      <w:r w:rsidRPr="001C3245">
        <w:rPr>
          <w:rFonts w:ascii="Times New Roman" w:eastAsia="Times New Roman" w:hAnsi="Times New Roman"/>
          <w:sz w:val="28"/>
          <w:szCs w:val="28"/>
          <w:lang w:eastAsia="uk-UA"/>
        </w:rPr>
        <w:t>Ліплявської</w:t>
      </w:r>
      <w:proofErr w:type="spellEnd"/>
      <w:r w:rsidRPr="001C3245">
        <w:rPr>
          <w:rFonts w:ascii="Times New Roman" w:eastAsia="Times New Roman" w:hAnsi="Times New Roman"/>
          <w:sz w:val="28"/>
          <w:szCs w:val="28"/>
          <w:lang w:eastAsia="uk-UA"/>
        </w:rPr>
        <w:t xml:space="preserve"> сільської ради до про відшкодування шкоди заподіяної незаконним виловом риби в </w:t>
      </w:r>
      <w:proofErr w:type="spellStart"/>
      <w:r w:rsidRPr="001C3245">
        <w:rPr>
          <w:rFonts w:ascii="Times New Roman" w:eastAsia="Times New Roman" w:hAnsi="Times New Roman"/>
          <w:sz w:val="28"/>
          <w:szCs w:val="28"/>
          <w:lang w:eastAsia="uk-UA"/>
        </w:rPr>
        <w:t>сум</w:t>
      </w:r>
      <w:proofErr w:type="spellEnd"/>
      <w:r w:rsidRPr="001C3245">
        <w:rPr>
          <w:rFonts w:ascii="Times New Roman" w:eastAsia="Times New Roman" w:hAnsi="Times New Roman"/>
          <w:sz w:val="28"/>
          <w:szCs w:val="28"/>
          <w:lang w:eastAsia="uk-UA"/>
        </w:rPr>
        <w:t xml:space="preserve">і 116 690 грн. та в інтересах </w:t>
      </w:r>
      <w:proofErr w:type="spellStart"/>
      <w:r w:rsidRPr="001C3245">
        <w:rPr>
          <w:rFonts w:ascii="Times New Roman" w:eastAsia="Times New Roman" w:hAnsi="Times New Roman"/>
          <w:sz w:val="28"/>
          <w:szCs w:val="28"/>
          <w:lang w:eastAsia="uk-UA"/>
        </w:rPr>
        <w:t>Бобрицької</w:t>
      </w:r>
      <w:proofErr w:type="spellEnd"/>
      <w:r w:rsidRPr="001C3245">
        <w:rPr>
          <w:rFonts w:ascii="Times New Roman" w:eastAsia="Times New Roman" w:hAnsi="Times New Roman"/>
          <w:sz w:val="28"/>
          <w:szCs w:val="28"/>
          <w:lang w:eastAsia="uk-UA"/>
        </w:rPr>
        <w:t xml:space="preserve"> сільської ради про відшкодування шкоди заподіяної незаконним виловом риби в </w:t>
      </w:r>
      <w:proofErr w:type="spellStart"/>
      <w:r w:rsidRPr="001C3245">
        <w:rPr>
          <w:rFonts w:ascii="Times New Roman" w:eastAsia="Times New Roman" w:hAnsi="Times New Roman"/>
          <w:sz w:val="28"/>
          <w:szCs w:val="28"/>
          <w:lang w:eastAsia="uk-UA"/>
        </w:rPr>
        <w:t>сум</w:t>
      </w:r>
      <w:proofErr w:type="spellEnd"/>
      <w:r w:rsidRPr="001C3245">
        <w:rPr>
          <w:rFonts w:ascii="Times New Roman" w:eastAsia="Times New Roman" w:hAnsi="Times New Roman"/>
          <w:sz w:val="28"/>
          <w:szCs w:val="28"/>
          <w:lang w:eastAsia="uk-UA"/>
        </w:rPr>
        <w:t>і 172 125 грн. Вказані позовні заяви судом задоволено.</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lastRenderedPageBreak/>
        <w:t xml:space="preserve">Також, Смілянським окружним прокурором 31.05.2022 скеровано до суду обвинувальний акт відносно старости одного із сіл </w:t>
      </w:r>
      <w:proofErr w:type="spellStart"/>
      <w:r w:rsidRPr="001C3245">
        <w:rPr>
          <w:rFonts w:ascii="Times New Roman" w:hAnsi="Times New Roman"/>
          <w:sz w:val="28"/>
          <w:szCs w:val="28"/>
        </w:rPr>
        <w:t>Кам’янської</w:t>
      </w:r>
      <w:proofErr w:type="spellEnd"/>
      <w:r w:rsidRPr="001C3245">
        <w:rPr>
          <w:rFonts w:ascii="Times New Roman" w:hAnsi="Times New Roman"/>
          <w:sz w:val="28"/>
          <w:szCs w:val="28"/>
        </w:rPr>
        <w:t xml:space="preserve"> територіальної громади, який, зловживаючи службовим становищем, залучив двох осіб та здійснив на території захисного лісонасадження незаконну порубку 315 дерев породи ясен, дуб та берест, чим завдав шкоди державі на суму в 1,1 </w:t>
      </w:r>
      <w:proofErr w:type="spellStart"/>
      <w:r w:rsidRPr="001C3245">
        <w:rPr>
          <w:rFonts w:ascii="Times New Roman" w:hAnsi="Times New Roman"/>
          <w:sz w:val="28"/>
          <w:szCs w:val="28"/>
        </w:rPr>
        <w:t>млн</w:t>
      </w:r>
      <w:proofErr w:type="spellEnd"/>
      <w:r w:rsidRPr="001C3245">
        <w:rPr>
          <w:rFonts w:ascii="Times New Roman" w:hAnsi="Times New Roman"/>
          <w:sz w:val="28"/>
          <w:szCs w:val="28"/>
        </w:rPr>
        <w:t xml:space="preserve"> грн. </w:t>
      </w:r>
    </w:p>
    <w:p w:rsidR="00D62F4D" w:rsidRPr="001C3245" w:rsidRDefault="00D62F4D" w:rsidP="00D62F4D">
      <w:pPr>
        <w:spacing w:before="120" w:after="120" w:line="240" w:lineRule="auto"/>
        <w:ind w:firstLine="851"/>
        <w:jc w:val="center"/>
        <w:rPr>
          <w:rFonts w:ascii="Times New Roman" w:hAnsi="Times New Roman"/>
          <w:b/>
          <w:sz w:val="28"/>
          <w:szCs w:val="28"/>
        </w:rPr>
      </w:pPr>
      <w:bookmarkStart w:id="0" w:name="_GoBack"/>
      <w:bookmarkEnd w:id="0"/>
      <w:r w:rsidRPr="001C3245">
        <w:rPr>
          <w:rFonts w:ascii="Times New Roman" w:hAnsi="Times New Roman"/>
          <w:b/>
          <w:sz w:val="28"/>
          <w:szCs w:val="28"/>
        </w:rPr>
        <w:t>Захист інтересів дітей та протидія насильству</w:t>
      </w:r>
    </w:p>
    <w:p w:rsidR="00D62F4D" w:rsidRPr="001C3245" w:rsidRDefault="00D62F4D" w:rsidP="00D62F4D">
      <w:pPr>
        <w:widowControl w:val="0"/>
        <w:pBdr>
          <w:bottom w:val="single" w:sz="12" w:space="0" w:color="FFFFFF"/>
        </w:pBdr>
        <w:tabs>
          <w:tab w:val="left" w:pos="0"/>
        </w:tabs>
        <w:spacing w:before="120" w:after="120" w:line="240" w:lineRule="auto"/>
        <w:ind w:firstLine="851"/>
        <w:jc w:val="both"/>
        <w:rPr>
          <w:rFonts w:ascii="Times New Roman" w:eastAsia="Times New Roman" w:hAnsi="Times New Roman"/>
          <w:sz w:val="28"/>
          <w:szCs w:val="28"/>
          <w:lang w:eastAsia="ru-RU"/>
        </w:rPr>
      </w:pPr>
      <w:r w:rsidRPr="001C3245">
        <w:rPr>
          <w:rFonts w:ascii="Times New Roman" w:eastAsia="Times New Roman" w:hAnsi="Times New Roman"/>
          <w:sz w:val="28"/>
          <w:szCs w:val="28"/>
          <w:lang w:eastAsia="ru-RU"/>
        </w:rPr>
        <w:t>Упродовж 2022 року Смілянською окружною прокуратурою з</w:t>
      </w:r>
      <w:r w:rsidRPr="001C3245">
        <w:rPr>
          <w:rFonts w:ascii="Times New Roman" w:eastAsia="Times New Roman" w:hAnsi="Times New Roman"/>
          <w:bCs/>
          <w:sz w:val="28"/>
          <w:szCs w:val="28"/>
          <w:lang w:eastAsia="ru-RU"/>
        </w:rPr>
        <w:t xml:space="preserve">аявлено </w:t>
      </w:r>
      <w:r>
        <w:rPr>
          <w:rFonts w:ascii="Times New Roman" w:eastAsia="Times New Roman" w:hAnsi="Times New Roman"/>
          <w:bCs/>
          <w:sz w:val="28"/>
          <w:szCs w:val="28"/>
          <w:lang w:eastAsia="ru-RU"/>
        </w:rPr>
        <w:t>10</w:t>
      </w:r>
      <w:r w:rsidRPr="001C3245">
        <w:rPr>
          <w:rFonts w:ascii="Times New Roman" w:eastAsia="Times New Roman" w:hAnsi="Times New Roman"/>
          <w:bCs/>
          <w:sz w:val="28"/>
          <w:szCs w:val="28"/>
          <w:lang w:eastAsia="ru-RU"/>
        </w:rPr>
        <w:t xml:space="preserve"> позовних заяв на суму </w:t>
      </w:r>
      <w:r>
        <w:rPr>
          <w:rFonts w:ascii="Times New Roman" w:eastAsia="Times New Roman" w:hAnsi="Times New Roman"/>
          <w:bCs/>
          <w:sz w:val="28"/>
          <w:szCs w:val="28"/>
          <w:lang w:eastAsia="ru-RU"/>
        </w:rPr>
        <w:t xml:space="preserve">160 914 </w:t>
      </w:r>
      <w:r w:rsidRPr="001C3245">
        <w:rPr>
          <w:rFonts w:ascii="Times New Roman" w:eastAsia="Times New Roman" w:hAnsi="Times New Roman"/>
          <w:bCs/>
          <w:sz w:val="28"/>
          <w:szCs w:val="28"/>
          <w:lang w:eastAsia="ru-RU"/>
        </w:rPr>
        <w:t xml:space="preserve">тис грн., задоволено </w:t>
      </w:r>
      <w:r>
        <w:rPr>
          <w:rFonts w:ascii="Times New Roman" w:eastAsia="Times New Roman" w:hAnsi="Times New Roman"/>
          <w:bCs/>
          <w:sz w:val="28"/>
          <w:szCs w:val="28"/>
          <w:lang w:eastAsia="ru-RU"/>
        </w:rPr>
        <w:t xml:space="preserve">9 </w:t>
      </w:r>
      <w:r w:rsidRPr="001C3245">
        <w:rPr>
          <w:rFonts w:ascii="Times New Roman" w:eastAsia="Times New Roman" w:hAnsi="Times New Roman"/>
          <w:bCs/>
          <w:sz w:val="28"/>
          <w:szCs w:val="28"/>
          <w:lang w:eastAsia="ru-RU"/>
        </w:rPr>
        <w:t xml:space="preserve">позовних заяв на суму </w:t>
      </w:r>
      <w:r>
        <w:rPr>
          <w:rFonts w:ascii="Times New Roman" w:eastAsia="Times New Roman" w:hAnsi="Times New Roman"/>
          <w:bCs/>
          <w:sz w:val="28"/>
          <w:szCs w:val="28"/>
          <w:lang w:eastAsia="ru-RU"/>
        </w:rPr>
        <w:t>506</w:t>
      </w:r>
      <w:r w:rsidRPr="001C3245">
        <w:rPr>
          <w:rFonts w:ascii="Times New Roman" w:eastAsia="Times New Roman" w:hAnsi="Times New Roman"/>
          <w:bCs/>
          <w:sz w:val="28"/>
          <w:szCs w:val="28"/>
          <w:lang w:eastAsia="ru-RU"/>
        </w:rPr>
        <w:t xml:space="preserve"> </w:t>
      </w:r>
      <w:proofErr w:type="spellStart"/>
      <w:r w:rsidRPr="001C3245">
        <w:rPr>
          <w:rFonts w:ascii="Times New Roman" w:eastAsia="Times New Roman" w:hAnsi="Times New Roman"/>
          <w:bCs/>
          <w:sz w:val="28"/>
          <w:szCs w:val="28"/>
          <w:lang w:eastAsia="ru-RU"/>
        </w:rPr>
        <w:t>тис</w:t>
      </w:r>
      <w:proofErr w:type="spellEnd"/>
      <w:r w:rsidRPr="001C3245">
        <w:rPr>
          <w:rFonts w:ascii="Times New Roman" w:eastAsia="Times New Roman" w:hAnsi="Times New Roman"/>
          <w:bCs/>
          <w:sz w:val="28"/>
          <w:szCs w:val="28"/>
          <w:lang w:eastAsia="ru-RU"/>
        </w:rPr>
        <w:t>. грн, сума коштів чи вартість майна, вибуття яких попереджено із державної (комунальної) власності – </w:t>
      </w:r>
      <w:r w:rsidRPr="00934CA7">
        <w:rPr>
          <w:rFonts w:ascii="Times New Roman" w:eastAsia="Times New Roman" w:hAnsi="Times New Roman"/>
          <w:sz w:val="28"/>
          <w:szCs w:val="28"/>
          <w:lang w:eastAsia="uk-UA"/>
        </w:rPr>
        <w:t>на суму 81 млн. 112 тис грн.</w:t>
      </w:r>
      <w:r w:rsidRPr="001C3245">
        <w:rPr>
          <w:rFonts w:ascii="Times New Roman" w:eastAsia="Times New Roman" w:hAnsi="Times New Roman"/>
          <w:bCs/>
          <w:sz w:val="28"/>
          <w:szCs w:val="28"/>
          <w:lang w:eastAsia="ru-RU"/>
        </w:rPr>
        <w:t xml:space="preserve">,  реально виконано рішень судів на </w:t>
      </w:r>
      <w:proofErr w:type="spellStart"/>
      <w:r w:rsidRPr="001C3245">
        <w:rPr>
          <w:rFonts w:ascii="Times New Roman" w:eastAsia="Times New Roman" w:hAnsi="Times New Roman"/>
          <w:bCs/>
          <w:sz w:val="28"/>
          <w:szCs w:val="28"/>
          <w:lang w:eastAsia="ru-RU"/>
        </w:rPr>
        <w:t>сум</w:t>
      </w:r>
      <w:proofErr w:type="spellEnd"/>
      <w:r w:rsidRPr="001C3245">
        <w:rPr>
          <w:rFonts w:ascii="Times New Roman" w:eastAsia="Times New Roman" w:hAnsi="Times New Roman"/>
          <w:bCs/>
          <w:sz w:val="28"/>
          <w:szCs w:val="28"/>
          <w:lang w:eastAsia="ru-RU"/>
        </w:rPr>
        <w:t>у </w:t>
      </w:r>
      <w:r>
        <w:rPr>
          <w:rFonts w:ascii="Times New Roman" w:eastAsia="Times New Roman" w:hAnsi="Times New Roman"/>
          <w:bCs/>
          <w:sz w:val="28"/>
          <w:szCs w:val="28"/>
          <w:lang w:eastAsia="ru-RU"/>
        </w:rPr>
        <w:t>254</w:t>
      </w:r>
      <w:r w:rsidRPr="001C3245">
        <w:rPr>
          <w:rFonts w:ascii="Times New Roman" w:eastAsia="Times New Roman" w:hAnsi="Times New Roman"/>
          <w:bCs/>
          <w:sz w:val="28"/>
          <w:szCs w:val="28"/>
          <w:lang w:eastAsia="ru-RU"/>
        </w:rPr>
        <w:t xml:space="preserve"> тис. грн.</w:t>
      </w:r>
    </w:p>
    <w:p w:rsidR="00D62F4D" w:rsidRPr="001C3245" w:rsidRDefault="00D62F4D" w:rsidP="00D62F4D">
      <w:pPr>
        <w:pStyle w:val="a8"/>
        <w:spacing w:before="120" w:after="120" w:line="240" w:lineRule="auto"/>
        <w:ind w:firstLine="851"/>
        <w:jc w:val="both"/>
        <w:rPr>
          <w:rFonts w:ascii="Times New Roman" w:eastAsia="Times New Roman" w:hAnsi="Times New Roman" w:cs="Times New Roman"/>
          <w:sz w:val="28"/>
          <w:szCs w:val="28"/>
          <w:lang w:eastAsia="ru-RU"/>
        </w:rPr>
      </w:pPr>
      <w:r w:rsidRPr="001C3245">
        <w:rPr>
          <w:rFonts w:ascii="Times New Roman" w:hAnsi="Times New Roman" w:cs="Times New Roman"/>
          <w:sz w:val="28"/>
          <w:szCs w:val="28"/>
        </w:rPr>
        <w:t>Внесено 1 апеляційну скаргу на ухвали суду про повернення позовних заяв.</w:t>
      </w:r>
    </w:p>
    <w:p w:rsidR="00D62F4D" w:rsidRPr="001C3245" w:rsidRDefault="00D62F4D" w:rsidP="00D62F4D">
      <w:pPr>
        <w:pStyle w:val="a8"/>
        <w:spacing w:before="120" w:after="120" w:line="240" w:lineRule="auto"/>
        <w:ind w:firstLine="851"/>
        <w:jc w:val="both"/>
        <w:rPr>
          <w:rFonts w:ascii="Times New Roman" w:eastAsia="Times New Roman" w:hAnsi="Times New Roman" w:cs="Times New Roman"/>
          <w:sz w:val="28"/>
          <w:szCs w:val="28"/>
          <w:lang w:eastAsia="ru-RU"/>
        </w:rPr>
      </w:pPr>
      <w:r w:rsidRPr="001C3245">
        <w:rPr>
          <w:rFonts w:ascii="Times New Roman" w:hAnsi="Times New Roman" w:cs="Times New Roman"/>
          <w:sz w:val="28"/>
          <w:szCs w:val="28"/>
        </w:rPr>
        <w:t xml:space="preserve">Залишок невиконаних судових рішень становить </w:t>
      </w:r>
      <w:r>
        <w:rPr>
          <w:rFonts w:ascii="Times New Roman" w:hAnsi="Times New Roman" w:cs="Times New Roman"/>
          <w:sz w:val="28"/>
          <w:szCs w:val="28"/>
        </w:rPr>
        <w:t xml:space="preserve">1 147 </w:t>
      </w:r>
      <w:r w:rsidRPr="001C3245">
        <w:rPr>
          <w:rFonts w:ascii="Times New Roman" w:hAnsi="Times New Roman" w:cs="Times New Roman"/>
          <w:sz w:val="28"/>
          <w:szCs w:val="28"/>
        </w:rPr>
        <w:t xml:space="preserve">тис. </w:t>
      </w:r>
      <w:proofErr w:type="spellStart"/>
      <w:r w:rsidRPr="001C3245">
        <w:rPr>
          <w:rFonts w:ascii="Times New Roman" w:hAnsi="Times New Roman" w:cs="Times New Roman"/>
          <w:sz w:val="28"/>
          <w:szCs w:val="28"/>
        </w:rPr>
        <w:t>грн</w:t>
      </w:r>
      <w:proofErr w:type="spellEnd"/>
      <w:r w:rsidRPr="001C3245">
        <w:rPr>
          <w:rFonts w:ascii="Times New Roman" w:hAnsi="Times New Roman" w:cs="Times New Roman"/>
          <w:sz w:val="28"/>
          <w:szCs w:val="28"/>
        </w:rPr>
        <w:t xml:space="preserve">, в тому числі, за рішеннями минулих років – 256 тис. грн. Задоволено </w:t>
      </w:r>
      <w:r>
        <w:rPr>
          <w:rFonts w:ascii="Times New Roman" w:hAnsi="Times New Roman" w:cs="Times New Roman"/>
          <w:sz w:val="28"/>
          <w:szCs w:val="28"/>
        </w:rPr>
        <w:t>4</w:t>
      </w:r>
      <w:r w:rsidRPr="001C3245">
        <w:rPr>
          <w:rFonts w:ascii="Times New Roman" w:hAnsi="Times New Roman" w:cs="Times New Roman"/>
          <w:sz w:val="28"/>
          <w:szCs w:val="28"/>
        </w:rPr>
        <w:t> скарги, внесені у порядку ст. 74 Закону України «Про виконавче провадження».</w:t>
      </w:r>
    </w:p>
    <w:p w:rsidR="00D62F4D" w:rsidRPr="001C3245" w:rsidRDefault="00D62F4D" w:rsidP="00D62F4D">
      <w:pPr>
        <w:pStyle w:val="a8"/>
        <w:spacing w:before="120" w:after="120" w:line="240" w:lineRule="auto"/>
        <w:ind w:firstLine="851"/>
        <w:jc w:val="both"/>
        <w:rPr>
          <w:rFonts w:ascii="Times New Roman" w:eastAsia="Times New Roman" w:hAnsi="Times New Roman" w:cs="Times New Roman"/>
          <w:sz w:val="28"/>
          <w:szCs w:val="28"/>
          <w:lang w:eastAsia="ru-RU"/>
        </w:rPr>
      </w:pPr>
      <w:r w:rsidRPr="001C3245">
        <w:rPr>
          <w:rFonts w:ascii="Times New Roman" w:hAnsi="Times New Roman" w:cs="Times New Roman"/>
          <w:sz w:val="28"/>
          <w:szCs w:val="28"/>
        </w:rPr>
        <w:t>Розпочато 2 кримінальні провадження на підставі ст. 23 Закону України «Про прокуратуру».</w:t>
      </w:r>
    </w:p>
    <w:p w:rsidR="00D62F4D" w:rsidRPr="001C3245" w:rsidRDefault="00D62F4D" w:rsidP="00D62F4D">
      <w:pPr>
        <w:widowControl w:val="0"/>
        <w:pBdr>
          <w:bottom w:val="single" w:sz="12" w:space="0" w:color="FFFFFF"/>
        </w:pBdr>
        <w:tabs>
          <w:tab w:val="left" w:pos="284"/>
        </w:tabs>
        <w:spacing w:before="120" w:after="120" w:line="240" w:lineRule="auto"/>
        <w:ind w:firstLine="851"/>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Так, </w:t>
      </w:r>
      <w:r w:rsidRPr="001C3245">
        <w:rPr>
          <w:rFonts w:ascii="Times New Roman" w:eastAsia="Times New Roman" w:hAnsi="Times New Roman"/>
          <w:iCs/>
          <w:sz w:val="28"/>
          <w:szCs w:val="28"/>
          <w:lang w:eastAsia="ru-RU"/>
        </w:rPr>
        <w:t xml:space="preserve">Смілянською окружною прокуратурою через суд стягнуто до місцевого бюджету з </w:t>
      </w:r>
      <w:r>
        <w:rPr>
          <w:rFonts w:ascii="Times New Roman" w:eastAsia="Times New Roman" w:hAnsi="Times New Roman"/>
          <w:iCs/>
          <w:sz w:val="28"/>
          <w:szCs w:val="28"/>
          <w:lang w:eastAsia="ru-RU"/>
        </w:rPr>
        <w:t>товариства обмеженої відповідальності</w:t>
      </w:r>
      <w:r w:rsidRPr="001C3245">
        <w:rPr>
          <w:rFonts w:ascii="Times New Roman" w:eastAsia="Times New Roman" w:hAnsi="Times New Roman"/>
          <w:iCs/>
          <w:sz w:val="28"/>
          <w:szCs w:val="28"/>
          <w:lang w:eastAsia="ru-RU"/>
        </w:rPr>
        <w:t xml:space="preserve"> </w:t>
      </w:r>
      <w:r w:rsidRPr="001C3245">
        <w:rPr>
          <w:rFonts w:ascii="Times New Roman" w:eastAsia="Times New Roman" w:hAnsi="Times New Roman"/>
          <w:bCs/>
          <w:iCs/>
          <w:sz w:val="28"/>
          <w:szCs w:val="28"/>
          <w:lang w:eastAsia="ru-RU"/>
        </w:rPr>
        <w:t xml:space="preserve">понад 200 тис </w:t>
      </w:r>
      <w:proofErr w:type="spellStart"/>
      <w:r w:rsidRPr="001C3245">
        <w:rPr>
          <w:rFonts w:ascii="Times New Roman" w:eastAsia="Times New Roman" w:hAnsi="Times New Roman"/>
          <w:bCs/>
          <w:iCs/>
          <w:sz w:val="28"/>
          <w:szCs w:val="28"/>
          <w:lang w:eastAsia="ru-RU"/>
        </w:rPr>
        <w:t>грн</w:t>
      </w:r>
      <w:proofErr w:type="spellEnd"/>
      <w:r w:rsidRPr="001C3245">
        <w:rPr>
          <w:rFonts w:ascii="Times New Roman" w:eastAsia="Times New Roman" w:hAnsi="Times New Roman"/>
          <w:bCs/>
          <w:iCs/>
          <w:sz w:val="28"/>
          <w:szCs w:val="28"/>
          <w:lang w:eastAsia="ru-RU"/>
        </w:rPr>
        <w:t xml:space="preserve"> </w:t>
      </w:r>
      <w:r w:rsidRPr="001C3245">
        <w:rPr>
          <w:rFonts w:ascii="Times New Roman" w:eastAsia="Times New Roman" w:hAnsi="Times New Roman"/>
          <w:iCs/>
          <w:sz w:val="28"/>
          <w:szCs w:val="28"/>
          <w:lang w:eastAsia="ru-RU"/>
        </w:rPr>
        <w:t xml:space="preserve">за не поставку палива для шкільних автобусів </w:t>
      </w:r>
      <w:proofErr w:type="spellStart"/>
      <w:r w:rsidRPr="001C3245">
        <w:rPr>
          <w:rFonts w:ascii="Times New Roman" w:eastAsia="Times New Roman" w:hAnsi="Times New Roman"/>
          <w:iCs/>
          <w:sz w:val="28"/>
          <w:szCs w:val="28"/>
          <w:lang w:eastAsia="ru-RU"/>
        </w:rPr>
        <w:t>Ліплявськвій</w:t>
      </w:r>
      <w:proofErr w:type="spellEnd"/>
      <w:r w:rsidRPr="001C3245">
        <w:rPr>
          <w:rFonts w:ascii="Times New Roman" w:eastAsia="Times New Roman" w:hAnsi="Times New Roman"/>
          <w:iCs/>
          <w:sz w:val="28"/>
          <w:szCs w:val="28"/>
          <w:lang w:eastAsia="ru-RU"/>
        </w:rPr>
        <w:t xml:space="preserve"> об’єднаній територіальній громаді.</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w:t>
      </w:r>
      <w:r w:rsidRPr="00934CA7">
        <w:rPr>
          <w:rFonts w:ascii="Times New Roman" w:eastAsia="Times New Roman" w:hAnsi="Times New Roman"/>
          <w:sz w:val="28"/>
          <w:szCs w:val="28"/>
          <w:lang w:eastAsia="uk-UA"/>
        </w:rPr>
        <w:t xml:space="preserve">ак, до Черкаського окружного адміністративного суду скеровано позовну заяву до Корсунь-Шевченківської міської ради про визнання протиправною бездіяльність та зобов’язання вчинити дії щодо оформлення правовстановлюючих документів на земельну ділянку, на якій розташований </w:t>
      </w:r>
      <w:r>
        <w:rPr>
          <w:rFonts w:ascii="Times New Roman" w:eastAsia="Times New Roman" w:hAnsi="Times New Roman"/>
          <w:sz w:val="28"/>
          <w:szCs w:val="28"/>
          <w:lang w:eastAsia="uk-UA"/>
        </w:rPr>
        <w:t>на території</w:t>
      </w:r>
      <w:r w:rsidRPr="00934CA7">
        <w:rPr>
          <w:rFonts w:ascii="Times New Roman" w:eastAsia="Times New Roman" w:hAnsi="Times New Roman"/>
          <w:sz w:val="28"/>
          <w:szCs w:val="28"/>
          <w:lang w:eastAsia="uk-UA"/>
        </w:rPr>
        <w:t xml:space="preserve"> Корсунь-Шевченківської міської ради Черкаської області, вартістю </w:t>
      </w:r>
      <w:r>
        <w:rPr>
          <w:rFonts w:ascii="Times New Roman" w:eastAsia="Times New Roman" w:hAnsi="Times New Roman"/>
          <w:sz w:val="28"/>
          <w:szCs w:val="28"/>
          <w:lang w:eastAsia="uk-UA"/>
        </w:rPr>
        <w:t xml:space="preserve">                       </w:t>
      </w:r>
      <w:r w:rsidRPr="00934CA7">
        <w:rPr>
          <w:rFonts w:ascii="Times New Roman" w:eastAsia="Times New Roman" w:hAnsi="Times New Roman"/>
          <w:sz w:val="28"/>
          <w:szCs w:val="28"/>
          <w:lang w:eastAsia="uk-UA"/>
        </w:rPr>
        <w:t xml:space="preserve">25 </w:t>
      </w:r>
      <w:proofErr w:type="spellStart"/>
      <w:r w:rsidRPr="00934CA7">
        <w:rPr>
          <w:rFonts w:ascii="Times New Roman" w:eastAsia="Times New Roman" w:hAnsi="Times New Roman"/>
          <w:sz w:val="28"/>
          <w:szCs w:val="28"/>
          <w:lang w:eastAsia="uk-UA"/>
        </w:rPr>
        <w:t>млн</w:t>
      </w:r>
      <w:proofErr w:type="spellEnd"/>
      <w:r w:rsidRPr="00934CA7">
        <w:rPr>
          <w:rFonts w:ascii="Times New Roman" w:eastAsia="Times New Roman" w:hAnsi="Times New Roman"/>
          <w:sz w:val="28"/>
          <w:szCs w:val="28"/>
          <w:lang w:eastAsia="uk-UA"/>
        </w:rPr>
        <w:t xml:space="preserve"> грн. Рішенням суду від 18.10.2022 позовну заяву задоволено в повному обсязі.</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Крім того, до господарського суду Львівської області скеровано позовну заяву в інтересах держави в особі виконавчого комітету </w:t>
      </w:r>
      <w:proofErr w:type="spellStart"/>
      <w:r w:rsidRPr="00934CA7">
        <w:rPr>
          <w:rFonts w:ascii="Times New Roman" w:eastAsia="Times New Roman" w:hAnsi="Times New Roman"/>
          <w:sz w:val="28"/>
          <w:szCs w:val="28"/>
          <w:lang w:eastAsia="uk-UA"/>
        </w:rPr>
        <w:t>Ліплявської</w:t>
      </w:r>
      <w:proofErr w:type="spellEnd"/>
      <w:r w:rsidRPr="00934CA7">
        <w:rPr>
          <w:rFonts w:ascii="Times New Roman" w:eastAsia="Times New Roman" w:hAnsi="Times New Roman"/>
          <w:sz w:val="28"/>
          <w:szCs w:val="28"/>
          <w:lang w:eastAsia="uk-UA"/>
        </w:rPr>
        <w:t xml:space="preserve"> сільської ради Черкаської області до </w:t>
      </w:r>
      <w:r w:rsidRPr="001C3245">
        <w:rPr>
          <w:rFonts w:ascii="Times New Roman" w:eastAsia="Times New Roman" w:hAnsi="Times New Roman"/>
          <w:sz w:val="28"/>
          <w:szCs w:val="28"/>
          <w:lang w:eastAsia="uk-UA"/>
        </w:rPr>
        <w:t>товариства з обмеженою відповідальністю</w:t>
      </w:r>
      <w:r w:rsidRPr="00934CA7">
        <w:rPr>
          <w:rFonts w:ascii="Times New Roman" w:eastAsia="Times New Roman" w:hAnsi="Times New Roman"/>
          <w:sz w:val="28"/>
          <w:szCs w:val="28"/>
          <w:lang w:eastAsia="uk-UA"/>
        </w:rPr>
        <w:t xml:space="preserve"> щодо стягнення заборгованості у зв’язку з невиконанням договору підряду щодо поставки товару  в сумі</w:t>
      </w:r>
      <w:r>
        <w:rPr>
          <w:rFonts w:ascii="Times New Roman" w:eastAsia="Times New Roman" w:hAnsi="Times New Roman"/>
          <w:sz w:val="28"/>
          <w:szCs w:val="28"/>
          <w:lang w:eastAsia="uk-UA"/>
        </w:rPr>
        <w:t xml:space="preserve"> </w:t>
      </w:r>
      <w:r w:rsidRPr="00934CA7">
        <w:rPr>
          <w:rFonts w:ascii="Times New Roman" w:eastAsia="Times New Roman" w:hAnsi="Times New Roman"/>
          <w:sz w:val="28"/>
          <w:szCs w:val="28"/>
          <w:lang w:eastAsia="uk-UA"/>
        </w:rPr>
        <w:t>209 тис. грн. Рішення господарського суду Львівської області 14.03.2022 вказана позовна заява задоволена в повному обсязі.</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Протягом поточного року слідчими піднаглядних відділів поліції розслідувалось 9 кримінальних провадження у сфері охорони дитинства, з яких до суду скеровано 4.  У вказаних кримінальних провадженнях встановлено збитків на загальну суму 191 тис. грн., відшкодовано в ході досудового </w:t>
      </w:r>
      <w:r w:rsidRPr="00934CA7">
        <w:rPr>
          <w:rFonts w:ascii="Times New Roman" w:eastAsia="Times New Roman" w:hAnsi="Times New Roman"/>
          <w:sz w:val="28"/>
          <w:szCs w:val="28"/>
          <w:lang w:eastAsia="uk-UA"/>
        </w:rPr>
        <w:lastRenderedPageBreak/>
        <w:t>розслідування  185 тис. грн., при цьому невідшкодована сума збитків  6 тис. грн. охоплена позовною діяльністю.</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Для прикладу, 30.07.2022 до суду скеровано обвинувальний акт у кримінальному провадженні </w:t>
      </w:r>
      <w:r w:rsidRPr="001C3245">
        <w:rPr>
          <w:rFonts w:ascii="Times New Roman" w:eastAsia="Times New Roman" w:hAnsi="Times New Roman"/>
          <w:sz w:val="28"/>
          <w:szCs w:val="28"/>
          <w:lang w:eastAsia="uk-UA"/>
        </w:rPr>
        <w:t xml:space="preserve">за обвинуваченням </w:t>
      </w:r>
      <w:proofErr w:type="spellStart"/>
      <w:r w:rsidRPr="00934CA7">
        <w:rPr>
          <w:rFonts w:ascii="Times New Roman" w:eastAsia="Times New Roman" w:hAnsi="Times New Roman"/>
          <w:sz w:val="28"/>
          <w:szCs w:val="28"/>
          <w:lang w:eastAsia="uk-UA"/>
        </w:rPr>
        <w:t>Крижнія</w:t>
      </w:r>
      <w:proofErr w:type="spellEnd"/>
      <w:r w:rsidRPr="00934CA7">
        <w:rPr>
          <w:rFonts w:ascii="Times New Roman" w:eastAsia="Times New Roman" w:hAnsi="Times New Roman"/>
          <w:sz w:val="28"/>
          <w:szCs w:val="28"/>
          <w:lang w:eastAsia="uk-UA"/>
        </w:rPr>
        <w:t xml:space="preserve"> А.Б,, у вчиненні кримінальних п</w:t>
      </w:r>
      <w:r w:rsidRPr="001C3245">
        <w:rPr>
          <w:rFonts w:ascii="Times New Roman" w:eastAsia="Times New Roman" w:hAnsi="Times New Roman"/>
          <w:sz w:val="28"/>
          <w:szCs w:val="28"/>
          <w:lang w:eastAsia="uk-UA"/>
        </w:rPr>
        <w:t xml:space="preserve">равопорушень, передбачених ч. 2 </w:t>
      </w:r>
      <w:r w:rsidRPr="00934CA7">
        <w:rPr>
          <w:rFonts w:ascii="Times New Roman" w:eastAsia="Times New Roman" w:hAnsi="Times New Roman"/>
          <w:sz w:val="28"/>
          <w:szCs w:val="28"/>
          <w:lang w:eastAsia="uk-UA"/>
        </w:rPr>
        <w:t>ст. 191, ч. 1 ст. 366 КК України за фактом службового підроблення та заволодіння бюджетними коштами на суму 110 тис. грн. під час виконання робіт по капітальному ремонту даху в навчальному корпусі Державного навчального закладу «Корсунь-Шевченківський професійний ліцей». В рамках кримінального провадження процесуальним керівником забезпечено відшкодування державі завданих збитків в розмірі 104 тис. грн., при цьому невідшкодована сума збитків  6 тис. грн. охоплена позовною діяльністю.</w:t>
      </w:r>
    </w:p>
    <w:p w:rsidR="00D62F4D" w:rsidRPr="00934CA7" w:rsidRDefault="00D62F4D" w:rsidP="00D62F4D">
      <w:pPr>
        <w:widowControl w:val="0"/>
        <w:pBdr>
          <w:bottom w:val="single" w:sz="12" w:space="0" w:color="FFFFFF"/>
        </w:pBdr>
        <w:tabs>
          <w:tab w:val="left" w:pos="0"/>
        </w:tabs>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Забезпечено процесуальне керівництво у 72 провадженнях про кримінальні правопорушення, вчинені стосо</w:t>
      </w:r>
      <w:r w:rsidRPr="001C3245">
        <w:rPr>
          <w:rFonts w:ascii="Times New Roman" w:eastAsia="Times New Roman" w:hAnsi="Times New Roman"/>
          <w:sz w:val="28"/>
          <w:szCs w:val="28"/>
          <w:lang w:eastAsia="uk-UA"/>
        </w:rPr>
        <w:t xml:space="preserve">вно дітей. До суду скеровано 12 </w:t>
      </w:r>
      <w:r w:rsidRPr="00934CA7">
        <w:rPr>
          <w:rFonts w:ascii="Times New Roman" w:eastAsia="Times New Roman" w:hAnsi="Times New Roman"/>
          <w:sz w:val="28"/>
          <w:szCs w:val="28"/>
          <w:lang w:eastAsia="uk-UA"/>
        </w:rPr>
        <w:t>кримінальних правопорушень вказаної категорії. Забезпечено участь у розгляді судами у 10 кримінальних проваджень.</w:t>
      </w:r>
    </w:p>
    <w:p w:rsidR="00D62F4D" w:rsidRPr="00934CA7" w:rsidRDefault="00D62F4D" w:rsidP="00D62F4D">
      <w:pPr>
        <w:widowControl w:val="0"/>
        <w:pBdr>
          <w:bottom w:val="single" w:sz="12" w:space="0" w:color="FFFFFF"/>
        </w:pBdr>
        <w:tabs>
          <w:tab w:val="left" w:pos="0"/>
        </w:tabs>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Як приклад, Смілянською окружною п</w:t>
      </w:r>
      <w:r w:rsidRPr="001C3245">
        <w:rPr>
          <w:rFonts w:ascii="Times New Roman" w:eastAsia="Times New Roman" w:hAnsi="Times New Roman"/>
          <w:sz w:val="28"/>
          <w:szCs w:val="28"/>
          <w:lang w:eastAsia="uk-UA"/>
        </w:rPr>
        <w:t>рокуратурою до суду скеровано         об</w:t>
      </w:r>
      <w:r w:rsidRPr="00934CA7">
        <w:rPr>
          <w:rFonts w:ascii="Times New Roman" w:eastAsia="Times New Roman" w:hAnsi="Times New Roman"/>
          <w:sz w:val="28"/>
          <w:szCs w:val="28"/>
          <w:lang w:eastAsia="uk-UA"/>
        </w:rPr>
        <w:t>винувальний акт та в подальшому підтримано державне обвинуваченн</w:t>
      </w:r>
      <w:r>
        <w:rPr>
          <w:rFonts w:ascii="Times New Roman" w:eastAsia="Times New Roman" w:hAnsi="Times New Roman"/>
          <w:sz w:val="28"/>
          <w:szCs w:val="28"/>
          <w:lang w:eastAsia="uk-UA"/>
        </w:rPr>
        <w:t xml:space="preserve">я стосовно 37-річного </w:t>
      </w:r>
      <w:proofErr w:type="spellStart"/>
      <w:r>
        <w:rPr>
          <w:rFonts w:ascii="Times New Roman" w:eastAsia="Times New Roman" w:hAnsi="Times New Roman"/>
          <w:sz w:val="28"/>
          <w:szCs w:val="28"/>
          <w:lang w:eastAsia="uk-UA"/>
        </w:rPr>
        <w:t>смілянина</w:t>
      </w:r>
      <w:proofErr w:type="spellEnd"/>
      <w:r>
        <w:rPr>
          <w:rFonts w:ascii="Times New Roman" w:eastAsia="Times New Roman" w:hAnsi="Times New Roman"/>
          <w:sz w:val="28"/>
          <w:szCs w:val="28"/>
          <w:lang w:eastAsia="uk-UA"/>
        </w:rPr>
        <w:t xml:space="preserve"> </w:t>
      </w:r>
      <w:r w:rsidRPr="00934CA7">
        <w:rPr>
          <w:rFonts w:ascii="Times New Roman" w:eastAsia="Times New Roman" w:hAnsi="Times New Roman"/>
          <w:sz w:val="28"/>
          <w:szCs w:val="28"/>
          <w:lang w:eastAsia="uk-UA"/>
        </w:rPr>
        <w:t>за фактом, умисного одержання доступу до дитячої порнографії з використанням інформаційно-телекомунікаційних систем чи технологій, її придбання і зберігання без мети збуту чи розповсюдження (ч. 1 ст. 301-1 КК України).</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Установлено, що обвинувачений використовуючи інформаційно-телекомунікаційні системи та технології, будучи користувачем </w:t>
      </w:r>
      <w:proofErr w:type="spellStart"/>
      <w:r w:rsidRPr="00934CA7">
        <w:rPr>
          <w:rFonts w:ascii="Times New Roman" w:eastAsia="Times New Roman" w:hAnsi="Times New Roman"/>
          <w:sz w:val="28"/>
          <w:szCs w:val="28"/>
          <w:lang w:eastAsia="uk-UA"/>
        </w:rPr>
        <w:t>інтернет-мережі</w:t>
      </w:r>
      <w:proofErr w:type="spellEnd"/>
      <w:r w:rsidRPr="00934CA7">
        <w:rPr>
          <w:rFonts w:ascii="Times New Roman" w:eastAsia="Times New Roman" w:hAnsi="Times New Roman"/>
          <w:sz w:val="28"/>
          <w:szCs w:val="28"/>
          <w:lang w:eastAsia="uk-UA"/>
        </w:rPr>
        <w:t xml:space="preserve"> Інтернет, користуючись власним персональним комп’ютером,  діючи з прямим умислом, направленим на порушення громадської моральності, через програму "</w:t>
      </w:r>
      <w:proofErr w:type="spellStart"/>
      <w:r w:rsidRPr="00934CA7">
        <w:rPr>
          <w:rFonts w:ascii="Times New Roman" w:eastAsia="Times New Roman" w:hAnsi="Times New Roman"/>
          <w:sz w:val="28"/>
          <w:szCs w:val="28"/>
          <w:lang w:eastAsia="uk-UA"/>
        </w:rPr>
        <w:t>Emule</w:t>
      </w:r>
      <w:proofErr w:type="spellEnd"/>
      <w:r w:rsidRPr="00934CA7">
        <w:rPr>
          <w:rFonts w:ascii="Times New Roman" w:eastAsia="Times New Roman" w:hAnsi="Times New Roman"/>
          <w:sz w:val="28"/>
          <w:szCs w:val="28"/>
          <w:lang w:eastAsia="uk-UA"/>
        </w:rPr>
        <w:t>", з мережі Інтернет, одержав доступ до  файлів з графічними зображеннями, що  містять дитячу порнографію та зберігав їх на власному комп’ютері до виявлення та вилучення правоохоронцями під час проведення обшуку.</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Смілянським </w:t>
      </w:r>
      <w:proofErr w:type="spellStart"/>
      <w:r w:rsidRPr="00934CA7">
        <w:rPr>
          <w:rFonts w:ascii="Times New Roman" w:eastAsia="Times New Roman" w:hAnsi="Times New Roman"/>
          <w:sz w:val="28"/>
          <w:szCs w:val="28"/>
          <w:lang w:eastAsia="uk-UA"/>
        </w:rPr>
        <w:t>міськрайонним</w:t>
      </w:r>
      <w:proofErr w:type="spellEnd"/>
      <w:r w:rsidRPr="00934CA7">
        <w:rPr>
          <w:rFonts w:ascii="Times New Roman" w:eastAsia="Times New Roman" w:hAnsi="Times New Roman"/>
          <w:sz w:val="28"/>
          <w:szCs w:val="28"/>
          <w:lang w:eastAsia="uk-UA"/>
        </w:rPr>
        <w:t xml:space="preserve"> судом засуджено чоловіка до 3-х років позбавлення волі. У судовому засіданні обвинувачений визнав свою вину та щиро </w:t>
      </w:r>
      <w:proofErr w:type="spellStart"/>
      <w:r w:rsidRPr="00934CA7">
        <w:rPr>
          <w:rFonts w:ascii="Times New Roman" w:eastAsia="Times New Roman" w:hAnsi="Times New Roman"/>
          <w:sz w:val="28"/>
          <w:szCs w:val="28"/>
          <w:lang w:eastAsia="uk-UA"/>
        </w:rPr>
        <w:t>розкаївся</w:t>
      </w:r>
      <w:proofErr w:type="spellEnd"/>
      <w:r w:rsidRPr="00934CA7">
        <w:rPr>
          <w:rFonts w:ascii="Times New Roman" w:eastAsia="Times New Roman" w:hAnsi="Times New Roman"/>
          <w:sz w:val="28"/>
          <w:szCs w:val="28"/>
          <w:lang w:eastAsia="uk-UA"/>
        </w:rPr>
        <w:t>, у зв’язку з чим судом застосовано ст. 75 КК України та звільнено від відбування покарання з іспитовим терміном 2 роки.</w:t>
      </w:r>
    </w:p>
    <w:p w:rsidR="00D62F4D" w:rsidRPr="001C3245" w:rsidRDefault="00D62F4D" w:rsidP="00D62F4D">
      <w:pPr>
        <w:spacing w:before="120" w:after="120" w:line="240" w:lineRule="auto"/>
        <w:ind w:firstLine="851"/>
        <w:jc w:val="center"/>
        <w:rPr>
          <w:rFonts w:ascii="Times New Roman" w:eastAsia="Times New Roman" w:hAnsi="Times New Roman"/>
          <w:b/>
          <w:sz w:val="28"/>
          <w:szCs w:val="28"/>
          <w:lang w:eastAsia="zh-CN"/>
        </w:rPr>
      </w:pPr>
      <w:r w:rsidRPr="001C3245">
        <w:rPr>
          <w:rFonts w:ascii="Times New Roman" w:eastAsia="Times New Roman" w:hAnsi="Times New Roman"/>
          <w:b/>
          <w:sz w:val="28"/>
          <w:szCs w:val="28"/>
          <w:lang w:eastAsia="zh-CN"/>
        </w:rPr>
        <w:t>Міжнародно-правове співробітництво під час кримінального провадження</w:t>
      </w:r>
      <w:r w:rsidRPr="001C3245">
        <w:rPr>
          <w:rFonts w:ascii="Times New Roman" w:eastAsia="Times New Roman" w:hAnsi="Times New Roman"/>
          <w:sz w:val="28"/>
          <w:szCs w:val="28"/>
          <w:lang w:eastAsia="zh-CN"/>
        </w:rPr>
        <w:t xml:space="preserve">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Смілянською окружною прокуратурою упродовж 11 місяців 2022 року вживалися заходи до належної організації роботи обласної прокуратури у галузі міжнародно-правового співробітництва під час кримінального провадження та удосконалення взаємодії з компетентними органами іноземних держав з питань міжнародної правової допомоги.</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lastRenderedPageBreak/>
        <w:t>У вказаний період розглянуто та виконано 6 запити про міжнародне співробітництво під час кримінального провадження, з питань надання міжнародної правової допомоги при проведенні слідчих (розшукових) та процесуальних дій.</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У поточному році на території іноземної держави затримано особу, яка розшукуються піднаглядним прокуратурі правоохоронними органами. У зв’язку з цим підготовлено і до центральних органів України направлено клопотання про їх видачу (екстрадицію).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Органами прокуратури області у порядку ч. 3 ст. 558 КПК України погоджено виконання 1 запит компетентних органів іноземних держав про надання міжнародної правової допомоги, які виконувалися органами поліції.</w:t>
      </w:r>
    </w:p>
    <w:p w:rsidR="00D62F4D" w:rsidRPr="001C3245" w:rsidRDefault="00D62F4D" w:rsidP="00D62F4D">
      <w:pPr>
        <w:spacing w:before="120" w:after="120" w:line="240" w:lineRule="auto"/>
        <w:ind w:firstLine="851"/>
        <w:jc w:val="center"/>
        <w:rPr>
          <w:rFonts w:ascii="Times New Roman" w:hAnsi="Times New Roman"/>
          <w:b/>
          <w:sz w:val="28"/>
          <w:szCs w:val="28"/>
        </w:rPr>
      </w:pPr>
      <w:r w:rsidRPr="001C3245">
        <w:rPr>
          <w:rFonts w:ascii="Times New Roman" w:hAnsi="Times New Roman"/>
          <w:b/>
          <w:sz w:val="28"/>
          <w:szCs w:val="28"/>
        </w:rPr>
        <w:t>Представництво інтересів держави в суді</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Попри воєнний стан прокуратура продовжує відновлювати інтереси держави, виконуючи конституційну функцію представництва інтересів держави в суді.</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Так, за позовами Смілянської окружної прокуратури за 11 місяців поточного року судами відкрито провадження у справах на загальну                   суму  850 933 тис. грн., задоволено  22 позови на суму 26 605 тис. грн., реально виконано судових рішень на суму 146 026 тис. грн. </w:t>
      </w:r>
    </w:p>
    <w:p w:rsidR="00D62F4D" w:rsidRPr="001C3245" w:rsidRDefault="00D62F4D" w:rsidP="00D62F4D">
      <w:pPr>
        <w:pStyle w:val="a8"/>
        <w:spacing w:before="120" w:after="120"/>
        <w:ind w:firstLine="851"/>
        <w:jc w:val="both"/>
        <w:rPr>
          <w:rFonts w:ascii="Times New Roman" w:hAnsi="Times New Roman" w:cs="Times New Roman"/>
          <w:sz w:val="28"/>
          <w:szCs w:val="28"/>
        </w:rPr>
      </w:pPr>
      <w:r w:rsidRPr="001C3245">
        <w:rPr>
          <w:rFonts w:ascii="Times New Roman" w:hAnsi="Times New Roman" w:cs="Times New Roman"/>
          <w:sz w:val="28"/>
          <w:szCs w:val="28"/>
        </w:rPr>
        <w:t xml:space="preserve">Активно вживалися заходи представницької діяльності у сфері земельних правовідносин. </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 xml:space="preserve">У цій сфері судами відкрито провадження у 9 справах на загальну суму </w:t>
      </w:r>
      <w:r w:rsidRPr="001C3245">
        <w:rPr>
          <w:rFonts w:ascii="Times New Roman" w:hAnsi="Times New Roman" w:cs="Times New Roman"/>
          <w:sz w:val="28"/>
          <w:szCs w:val="28"/>
        </w:rPr>
        <w:br/>
        <w:t>504 358 тис. грн., задоволено 7 позови на суму 25 567 тис. гривень.</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Площа повернутих державних земель та земель, незаконне надання яких попереджено, становить 27 га.</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Подано до суду 1 позовну заяву про передачу до державної власності об’єкту нерухомості на загальну суму 180 040 тис. грн., задоволено 1 позов немайнового характеру.</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 xml:space="preserve">До суду пред’явлено 20 позовів у бюджетній сфері на суму 21 465 тис. грн., задоволено 8 позовів на суму 683 тис. гривень. </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 xml:space="preserve">За наслідками вивчення виконавчих проваджень в порядку відомчого контролю внесено 19 скарг на неправомірні дії, рішення чи бездіяльність державних виконавців, які розглянуто та задоволено. </w:t>
      </w:r>
    </w:p>
    <w:p w:rsidR="00D62F4D" w:rsidRPr="001C3245" w:rsidRDefault="00D62F4D" w:rsidP="00D62F4D">
      <w:pPr>
        <w:pStyle w:val="a8"/>
        <w:spacing w:before="120" w:after="120" w:line="240" w:lineRule="auto"/>
        <w:ind w:firstLine="851"/>
        <w:jc w:val="both"/>
        <w:rPr>
          <w:rFonts w:ascii="Times New Roman" w:hAnsi="Times New Roman" w:cs="Times New Roman"/>
          <w:sz w:val="28"/>
          <w:szCs w:val="28"/>
        </w:rPr>
      </w:pPr>
      <w:r w:rsidRPr="001C3245">
        <w:rPr>
          <w:rFonts w:ascii="Times New Roman" w:hAnsi="Times New Roman" w:cs="Times New Roman"/>
          <w:sz w:val="28"/>
          <w:szCs w:val="28"/>
        </w:rPr>
        <w:t>До ЄРДР в порядку ч. 7 ст. 23 Закону України «Про прокуратуру» внесено відомості про вчинення 7  кримінальних проваджень.</w:t>
      </w:r>
    </w:p>
    <w:p w:rsidR="00D62F4D" w:rsidRPr="001C3245" w:rsidRDefault="00D62F4D" w:rsidP="00D62F4D">
      <w:pPr>
        <w:spacing w:before="120" w:after="120" w:line="240" w:lineRule="auto"/>
        <w:ind w:firstLine="851"/>
        <w:jc w:val="both"/>
        <w:rPr>
          <w:rFonts w:ascii="Times New Roman" w:hAnsi="Times New Roman"/>
          <w:iCs/>
          <w:sz w:val="28"/>
          <w:szCs w:val="28"/>
        </w:rPr>
      </w:pPr>
      <w:r w:rsidRPr="001C3245">
        <w:rPr>
          <w:rFonts w:ascii="Times New Roman" w:hAnsi="Times New Roman"/>
          <w:sz w:val="28"/>
          <w:szCs w:val="28"/>
        </w:rPr>
        <w:t xml:space="preserve">Продовжують виявлятись непоодинокі факти виведення </w:t>
      </w:r>
      <w:r w:rsidRPr="001C3245">
        <w:rPr>
          <w:rFonts w:ascii="Times New Roman" w:hAnsi="Times New Roman"/>
          <w:iCs/>
          <w:sz w:val="28"/>
          <w:szCs w:val="28"/>
        </w:rPr>
        <w:t xml:space="preserve">земель із лісового фонду.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Попри позитивні наслідки активізації діяльності органів </w:t>
      </w:r>
      <w:proofErr w:type="spellStart"/>
      <w:r w:rsidRPr="001C3245">
        <w:rPr>
          <w:rFonts w:ascii="Times New Roman" w:hAnsi="Times New Roman"/>
          <w:sz w:val="28"/>
          <w:szCs w:val="28"/>
        </w:rPr>
        <w:t>Держгеокадастру</w:t>
      </w:r>
      <w:proofErr w:type="spellEnd"/>
      <w:r w:rsidRPr="001C3245">
        <w:rPr>
          <w:rFonts w:ascii="Times New Roman" w:hAnsi="Times New Roman"/>
          <w:sz w:val="28"/>
          <w:szCs w:val="28"/>
        </w:rPr>
        <w:t xml:space="preserve"> та органів місцевого самоврядування з інвентаризації земель, </w:t>
      </w:r>
      <w:r w:rsidRPr="001C3245">
        <w:rPr>
          <w:rFonts w:ascii="Times New Roman" w:hAnsi="Times New Roman"/>
          <w:sz w:val="28"/>
          <w:szCs w:val="28"/>
        </w:rPr>
        <w:lastRenderedPageBreak/>
        <w:t xml:space="preserve">обмежені в обороті землі лісогосподарського призначення, які тривалий час на законних підставах перебували в постійному користуванні державних лісогосподарських підприємств, всупереч вимогам Лісового та Земельного кодексів України, протиправно виводились із земель лісогосподарського призначення, передавалися в комунальну власність як землі сільськогосподарського призначення з подальшою можливістю їх передачі у приватну власність.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Смілянською окружною прокуратурою направлено до господарського суду Черкаської області для розгляду позовну заяву в інтересах держави в особі Черкаської обласної державної адміністрації до Головного управління </w:t>
      </w:r>
      <w:proofErr w:type="spellStart"/>
      <w:r w:rsidRPr="001C3245">
        <w:rPr>
          <w:rFonts w:ascii="Times New Roman" w:hAnsi="Times New Roman"/>
          <w:sz w:val="28"/>
          <w:szCs w:val="28"/>
        </w:rPr>
        <w:t>Держгеокадастру</w:t>
      </w:r>
      <w:proofErr w:type="spellEnd"/>
      <w:r w:rsidRPr="001C3245">
        <w:rPr>
          <w:rFonts w:ascii="Times New Roman" w:hAnsi="Times New Roman"/>
          <w:sz w:val="28"/>
          <w:szCs w:val="28"/>
        </w:rPr>
        <w:t xml:space="preserve"> у Черкаській області та однієї із сільських рад Черкаського району Черкаської області про визнання недійсним та скасування рішення органу державної влади та витребування земельної ділянки лісогосподарського призначення (ліси) загальною площею 1,5 га та вартістю 10 млн. гривень. Вказаний позов судом задоволений.</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Прокуратурою встановлено, що наказом </w:t>
      </w:r>
      <w:proofErr w:type="spellStart"/>
      <w:r w:rsidRPr="001C3245">
        <w:rPr>
          <w:rFonts w:ascii="Times New Roman" w:hAnsi="Times New Roman"/>
          <w:sz w:val="28"/>
          <w:szCs w:val="28"/>
        </w:rPr>
        <w:t>Держгеокадастру</w:t>
      </w:r>
      <w:proofErr w:type="spellEnd"/>
      <w:r w:rsidRPr="001C3245">
        <w:rPr>
          <w:rFonts w:ascii="Times New Roman" w:hAnsi="Times New Roman"/>
          <w:sz w:val="28"/>
          <w:szCs w:val="28"/>
        </w:rPr>
        <w:t xml:space="preserve"> незаконно передано сільській раді земельну ділянку лісогосподарського призначення, яка використовується ДП «Корсунь-Шевченківське лісове господарство», що могло призвести до передачі земельної ділянки у приватну власність.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eastAsia="Times New Roman" w:hAnsi="Times New Roman"/>
          <w:sz w:val="28"/>
          <w:szCs w:val="28"/>
          <w:lang w:eastAsia="uk-UA"/>
        </w:rPr>
        <w:t xml:space="preserve">Також, Смілянською окружною прокуратурою забезпечено реальне                   виконання рішення господарського суду Черкаської області від 24.11.2021 у справі за позовом заступника </w:t>
      </w:r>
      <w:r w:rsidRPr="001C3245">
        <w:rPr>
          <w:rFonts w:ascii="Times New Roman" w:hAnsi="Times New Roman"/>
          <w:sz w:val="28"/>
          <w:szCs w:val="28"/>
        </w:rPr>
        <w:t xml:space="preserve">керівника Смілянської окружної прокуратури в інтересах держави в особі Черкаської обласної державної адміністрації до Головного управління </w:t>
      </w:r>
      <w:proofErr w:type="spellStart"/>
      <w:r w:rsidRPr="001C3245">
        <w:rPr>
          <w:rFonts w:ascii="Times New Roman" w:hAnsi="Times New Roman"/>
          <w:sz w:val="28"/>
          <w:szCs w:val="28"/>
        </w:rPr>
        <w:t>Держгеокадастру</w:t>
      </w:r>
      <w:proofErr w:type="spellEnd"/>
      <w:r w:rsidRPr="001C3245">
        <w:rPr>
          <w:rFonts w:ascii="Times New Roman" w:hAnsi="Times New Roman"/>
          <w:sz w:val="28"/>
          <w:szCs w:val="28"/>
        </w:rPr>
        <w:t xml:space="preserve"> у Черкаській області та </w:t>
      </w:r>
      <w:proofErr w:type="spellStart"/>
      <w:r w:rsidRPr="001C3245">
        <w:rPr>
          <w:rFonts w:ascii="Times New Roman" w:hAnsi="Times New Roman"/>
          <w:sz w:val="28"/>
          <w:szCs w:val="28"/>
        </w:rPr>
        <w:t>Набутівської</w:t>
      </w:r>
      <w:proofErr w:type="spellEnd"/>
      <w:r w:rsidRPr="001C3245">
        <w:rPr>
          <w:rFonts w:ascii="Times New Roman" w:hAnsi="Times New Roman"/>
          <w:sz w:val="28"/>
          <w:szCs w:val="28"/>
        </w:rPr>
        <w:t xml:space="preserve"> сільської ради Черкаського району Черкаської області про визнання недійсним та скасування рішення органу державної влади та витребування земельної ділянки, та повернуто у власність держави в особі Черкаської обласної державної адміністрації частину земельної ділянки з кадастровим номером: 7122583900:03:001:0130 площею 1,4 га  вартістю понад 6 млн. грн. </w:t>
      </w:r>
    </w:p>
    <w:p w:rsidR="00D62F4D" w:rsidRPr="001C3245" w:rsidRDefault="00D62F4D" w:rsidP="00D62F4D">
      <w:pPr>
        <w:tabs>
          <w:tab w:val="left" w:pos="993"/>
        </w:tabs>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Виявлено ряд порушень </w:t>
      </w:r>
      <w:r w:rsidRPr="001C3245">
        <w:rPr>
          <w:rFonts w:ascii="Times New Roman" w:hAnsi="Times New Roman"/>
          <w:iCs/>
          <w:sz w:val="28"/>
          <w:szCs w:val="28"/>
        </w:rPr>
        <w:t>в сфері публічних закупівель.</w:t>
      </w:r>
      <w:r w:rsidRPr="001C3245">
        <w:rPr>
          <w:rFonts w:ascii="Times New Roman" w:hAnsi="Times New Roman"/>
          <w:sz w:val="28"/>
          <w:szCs w:val="28"/>
        </w:rPr>
        <w:t xml:space="preserve"> </w:t>
      </w:r>
    </w:p>
    <w:p w:rsidR="00D62F4D" w:rsidRPr="001C3245" w:rsidRDefault="00D62F4D" w:rsidP="00D62F4D">
      <w:pPr>
        <w:tabs>
          <w:tab w:val="left" w:pos="993"/>
        </w:tabs>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До прикладу, Смілянською окружною прокуратурою скеровано до суду позов в інтересах Фонду державного майна України до </w:t>
      </w:r>
      <w:proofErr w:type="spellStart"/>
      <w:r w:rsidRPr="001C3245">
        <w:rPr>
          <w:rFonts w:ascii="Times New Roman" w:hAnsi="Times New Roman"/>
          <w:iCs/>
          <w:sz w:val="28"/>
          <w:szCs w:val="28"/>
        </w:rPr>
        <w:t>ПрАТ</w:t>
      </w:r>
      <w:proofErr w:type="spellEnd"/>
      <w:r w:rsidRPr="001C3245">
        <w:rPr>
          <w:rFonts w:ascii="Times New Roman" w:hAnsi="Times New Roman"/>
          <w:iCs/>
          <w:sz w:val="28"/>
          <w:szCs w:val="28"/>
        </w:rPr>
        <w:t xml:space="preserve"> «Укрпрофоздоровниця»,</w:t>
      </w:r>
      <w:r w:rsidRPr="001C3245">
        <w:rPr>
          <w:rFonts w:ascii="Times New Roman" w:hAnsi="Times New Roman"/>
          <w:sz w:val="28"/>
          <w:szCs w:val="28"/>
        </w:rPr>
        <w:t xml:space="preserve"> про витребування комплексу житлових будівель санаторію «Жовтень» вартістю 180 млн. грн., які розміщені на площі </w:t>
      </w:r>
      <w:r w:rsidRPr="001C3245">
        <w:rPr>
          <w:rFonts w:ascii="Times New Roman" w:hAnsi="Times New Roman"/>
          <w:bCs/>
          <w:sz w:val="28"/>
          <w:szCs w:val="28"/>
        </w:rPr>
        <w:t>43 га</w:t>
      </w:r>
      <w:r w:rsidRPr="001C3245">
        <w:rPr>
          <w:rFonts w:ascii="Times New Roman" w:hAnsi="Times New Roman"/>
          <w:sz w:val="28"/>
          <w:szCs w:val="28"/>
        </w:rPr>
        <w:t xml:space="preserve"> мальовничої </w:t>
      </w:r>
      <w:proofErr w:type="spellStart"/>
      <w:r w:rsidRPr="001C3245">
        <w:rPr>
          <w:rFonts w:ascii="Times New Roman" w:hAnsi="Times New Roman"/>
          <w:sz w:val="28"/>
          <w:szCs w:val="28"/>
        </w:rPr>
        <w:t>Канівщини</w:t>
      </w:r>
      <w:proofErr w:type="spellEnd"/>
      <w:r w:rsidRPr="001C3245">
        <w:rPr>
          <w:rFonts w:ascii="Times New Roman" w:hAnsi="Times New Roman"/>
          <w:sz w:val="28"/>
          <w:szCs w:val="28"/>
        </w:rPr>
        <w:t>. Триває судовий розгляд.</w:t>
      </w:r>
    </w:p>
    <w:p w:rsidR="00D62F4D" w:rsidRPr="001C3245" w:rsidRDefault="00D62F4D" w:rsidP="00D62F4D">
      <w:pPr>
        <w:widowControl w:val="0"/>
        <w:tabs>
          <w:tab w:val="left" w:pos="851"/>
        </w:tabs>
        <w:spacing w:before="120" w:after="120" w:line="240" w:lineRule="auto"/>
        <w:ind w:firstLine="851"/>
        <w:jc w:val="both"/>
        <w:rPr>
          <w:rFonts w:ascii="Times New Roman" w:hAnsi="Times New Roman"/>
          <w:sz w:val="28"/>
          <w:szCs w:val="28"/>
          <w:shd w:val="clear" w:color="auto" w:fill="FFFFFF"/>
        </w:rPr>
      </w:pPr>
      <w:r w:rsidRPr="00D62F4D">
        <w:rPr>
          <w:rStyle w:val="aa"/>
          <w:rFonts w:ascii="Times New Roman" w:hAnsi="Times New Roman"/>
          <w:color w:val="auto"/>
          <w:sz w:val="28"/>
          <w:szCs w:val="28"/>
          <w:u w:val="none"/>
        </w:rPr>
        <w:t>Смілянською окружною прокуратурою в інтересах держави в особі</w:t>
      </w:r>
      <w:r w:rsidRPr="00D62F4D">
        <w:rPr>
          <w:rStyle w:val="aa"/>
          <w:rFonts w:ascii="Times New Roman" w:hAnsi="Times New Roman"/>
          <w:color w:val="auto"/>
          <w:sz w:val="28"/>
          <w:szCs w:val="28"/>
        </w:rPr>
        <w:t xml:space="preserve"> </w:t>
      </w:r>
      <w:r w:rsidRPr="001C3245">
        <w:rPr>
          <w:rFonts w:ascii="Times New Roman" w:hAnsi="Times New Roman"/>
          <w:bCs/>
          <w:iCs/>
          <w:sz w:val="28"/>
          <w:szCs w:val="28"/>
        </w:rPr>
        <w:t xml:space="preserve">Міністерства культури та інформаційної політики України та Управління культури та охорони культурної спадщини Черкаської обласної державної адміністрації 11.08.2022 направлено до Черкаського окружного адміністративного суду позовну заяву до виконавчого комітету Корсунь-Шевченківської міської ради Черкаської області  про визнання протиправною бездіяльності та зобов’язання вчинити дії щодо </w:t>
      </w:r>
      <w:r w:rsidRPr="001C3245">
        <w:rPr>
          <w:rFonts w:ascii="Times New Roman" w:hAnsi="Times New Roman"/>
          <w:sz w:val="28"/>
          <w:szCs w:val="28"/>
        </w:rPr>
        <w:t xml:space="preserve">замовлення </w:t>
      </w:r>
      <w:r w:rsidRPr="001C3245">
        <w:rPr>
          <w:rFonts w:ascii="Times New Roman" w:hAnsi="Times New Roman"/>
          <w:sz w:val="28"/>
          <w:szCs w:val="28"/>
          <w:shd w:val="clear" w:color="auto" w:fill="FFFFFF"/>
        </w:rPr>
        <w:t xml:space="preserve">розроблення </w:t>
      </w:r>
      <w:proofErr w:type="spellStart"/>
      <w:r w:rsidRPr="001C3245">
        <w:rPr>
          <w:rFonts w:ascii="Times New Roman" w:hAnsi="Times New Roman"/>
          <w:sz w:val="28"/>
          <w:szCs w:val="28"/>
          <w:shd w:val="clear" w:color="auto" w:fill="FFFFFF"/>
        </w:rPr>
        <w:t>історико-архітектурного</w:t>
      </w:r>
      <w:proofErr w:type="spellEnd"/>
      <w:r w:rsidRPr="001C3245">
        <w:rPr>
          <w:rFonts w:ascii="Times New Roman" w:hAnsi="Times New Roman"/>
          <w:sz w:val="28"/>
          <w:szCs w:val="28"/>
          <w:shd w:val="clear" w:color="auto" w:fill="FFFFFF"/>
        </w:rPr>
        <w:t xml:space="preserve"> опорного плану історично населеного міста Корсунь-</w:t>
      </w:r>
      <w:r w:rsidRPr="001C3245">
        <w:rPr>
          <w:rFonts w:ascii="Times New Roman" w:hAnsi="Times New Roman"/>
          <w:sz w:val="28"/>
          <w:szCs w:val="28"/>
          <w:shd w:val="clear" w:color="auto" w:fill="FFFFFF"/>
        </w:rPr>
        <w:lastRenderedPageBreak/>
        <w:t>Шевченківський. Судовий розгляд триває.</w:t>
      </w:r>
    </w:p>
    <w:p w:rsidR="00D62F4D" w:rsidRDefault="00D62F4D" w:rsidP="00D62F4D">
      <w:pPr>
        <w:pBdr>
          <w:bottom w:val="single" w:sz="12" w:space="24" w:color="FFFFFF"/>
        </w:pBdr>
        <w:tabs>
          <w:tab w:val="left" w:pos="993"/>
        </w:tabs>
        <w:spacing w:before="120" w:after="120" w:line="240" w:lineRule="auto"/>
        <w:ind w:firstLine="851"/>
        <w:jc w:val="both"/>
        <w:rPr>
          <w:rFonts w:ascii="Times New Roman" w:hAnsi="Times New Roman"/>
          <w:sz w:val="28"/>
          <w:szCs w:val="28"/>
          <w:lang w:eastAsia="uk-UA"/>
        </w:rPr>
      </w:pPr>
      <w:r w:rsidRPr="001C3245">
        <w:rPr>
          <w:rFonts w:ascii="Times New Roman" w:hAnsi="Times New Roman"/>
          <w:bCs/>
          <w:sz w:val="28"/>
          <w:szCs w:val="28"/>
        </w:rPr>
        <w:t xml:space="preserve">За реагування </w:t>
      </w:r>
      <w:r w:rsidRPr="001C3245">
        <w:rPr>
          <w:rFonts w:ascii="Times New Roman" w:hAnsi="Times New Roman"/>
          <w:sz w:val="28"/>
          <w:szCs w:val="28"/>
          <w:lang w:eastAsia="uk-UA"/>
        </w:rPr>
        <w:t xml:space="preserve">Смілянської окружної прокуратури судами ухвалено                            2 рішення про передачу </w:t>
      </w:r>
      <w:r w:rsidRPr="001C3245">
        <w:rPr>
          <w:rFonts w:ascii="Times New Roman" w:hAnsi="Times New Roman"/>
          <w:iCs/>
          <w:sz w:val="28"/>
          <w:szCs w:val="28"/>
          <w:lang w:eastAsia="uk-UA"/>
        </w:rPr>
        <w:t xml:space="preserve">у комунальну власність територіальних громад                                  двох будинків </w:t>
      </w:r>
      <w:r w:rsidRPr="001C3245">
        <w:rPr>
          <w:rFonts w:ascii="Times New Roman" w:hAnsi="Times New Roman"/>
          <w:sz w:val="28"/>
          <w:szCs w:val="28"/>
          <w:lang w:eastAsia="uk-UA"/>
        </w:rPr>
        <w:t xml:space="preserve">загальною вартістю 80 </w:t>
      </w:r>
      <w:r w:rsidRPr="001C3245">
        <w:rPr>
          <w:rFonts w:ascii="Times New Roman" w:hAnsi="Times New Roman"/>
          <w:bCs/>
          <w:sz w:val="28"/>
          <w:szCs w:val="28"/>
          <w:lang w:eastAsia="uk-UA"/>
        </w:rPr>
        <w:t xml:space="preserve"> </w:t>
      </w:r>
      <w:proofErr w:type="spellStart"/>
      <w:r w:rsidRPr="001C3245">
        <w:rPr>
          <w:rFonts w:ascii="Times New Roman" w:hAnsi="Times New Roman"/>
          <w:bCs/>
          <w:sz w:val="28"/>
          <w:szCs w:val="28"/>
          <w:lang w:eastAsia="uk-UA"/>
        </w:rPr>
        <w:t>млн</w:t>
      </w:r>
      <w:proofErr w:type="spellEnd"/>
      <w:r w:rsidRPr="001C3245">
        <w:rPr>
          <w:rFonts w:ascii="Times New Roman" w:hAnsi="Times New Roman"/>
          <w:bCs/>
          <w:sz w:val="28"/>
          <w:szCs w:val="28"/>
          <w:lang w:eastAsia="uk-UA"/>
        </w:rPr>
        <w:t xml:space="preserve"> грн.</w:t>
      </w:r>
      <w:r w:rsidRPr="001C3245">
        <w:rPr>
          <w:rFonts w:ascii="Times New Roman" w:hAnsi="Times New Roman"/>
          <w:sz w:val="28"/>
          <w:szCs w:val="28"/>
          <w:lang w:eastAsia="uk-UA"/>
        </w:rPr>
        <w:t xml:space="preserve"> На даний час вказане рішення виконане.</w:t>
      </w:r>
    </w:p>
    <w:p w:rsidR="00D62F4D" w:rsidRPr="001C3245" w:rsidRDefault="00D62F4D" w:rsidP="00D62F4D">
      <w:pPr>
        <w:pBdr>
          <w:bottom w:val="single" w:sz="12" w:space="24" w:color="FFFFFF"/>
        </w:pBdr>
        <w:tabs>
          <w:tab w:val="left" w:pos="993"/>
        </w:tabs>
        <w:spacing w:before="120" w:after="120" w:line="240" w:lineRule="auto"/>
        <w:jc w:val="center"/>
        <w:rPr>
          <w:rFonts w:ascii="Times New Roman" w:hAnsi="Times New Roman"/>
          <w:b/>
          <w:sz w:val="28"/>
          <w:szCs w:val="28"/>
        </w:rPr>
      </w:pPr>
      <w:r w:rsidRPr="001C3245">
        <w:rPr>
          <w:rFonts w:ascii="Times New Roman" w:hAnsi="Times New Roman"/>
          <w:b/>
          <w:sz w:val="28"/>
          <w:szCs w:val="28"/>
        </w:rPr>
        <w:t>Запобігання і протидія корупції поза межами кримінального провадження.</w:t>
      </w:r>
    </w:p>
    <w:p w:rsidR="00D62F4D" w:rsidRPr="001C3245" w:rsidRDefault="00D62F4D" w:rsidP="00D62F4D">
      <w:pPr>
        <w:pBdr>
          <w:bottom w:val="single" w:sz="12" w:space="24" w:color="FFFFFF"/>
        </w:pBdr>
        <w:tabs>
          <w:tab w:val="left" w:pos="993"/>
        </w:tabs>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За </w:t>
      </w:r>
      <w:r w:rsidRPr="00D62F4D">
        <w:rPr>
          <w:rFonts w:ascii="Times New Roman" w:hAnsi="Times New Roman"/>
          <w:sz w:val="28"/>
          <w:szCs w:val="28"/>
          <w:lang w:val="ru-RU"/>
        </w:rPr>
        <w:t>11</w:t>
      </w:r>
      <w:r w:rsidRPr="001C3245">
        <w:rPr>
          <w:rFonts w:ascii="Times New Roman" w:hAnsi="Times New Roman"/>
          <w:sz w:val="28"/>
          <w:szCs w:val="28"/>
        </w:rPr>
        <w:t xml:space="preserve"> місяців поточного року прокурорами Смілянської окружної прокуратури взято участь у розгляді 20 протоколів про адміністративні правопорушення, пов’язані з корупцією.</w:t>
      </w:r>
    </w:p>
    <w:p w:rsidR="00D62F4D" w:rsidRPr="001C3245" w:rsidRDefault="00D62F4D" w:rsidP="00D62F4D">
      <w:pPr>
        <w:pBdr>
          <w:bottom w:val="single" w:sz="12" w:space="24" w:color="FFFFFF"/>
        </w:pBdr>
        <w:tabs>
          <w:tab w:val="left" w:pos="993"/>
        </w:tabs>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За результатами судових розглядів до відповідальності у вигляді штрафу притягнуто 12 правопорушників. </w:t>
      </w:r>
    </w:p>
    <w:p w:rsidR="00D62F4D" w:rsidRDefault="00D62F4D" w:rsidP="00D62F4D">
      <w:pPr>
        <w:pBdr>
          <w:bottom w:val="single" w:sz="12" w:space="24" w:color="FFFFFF"/>
        </w:pBdr>
        <w:tabs>
          <w:tab w:val="left" w:pos="993"/>
        </w:tabs>
        <w:spacing w:after="0" w:line="240" w:lineRule="auto"/>
        <w:ind w:firstLine="851"/>
        <w:jc w:val="both"/>
        <w:rPr>
          <w:rFonts w:ascii="Times New Roman" w:hAnsi="Times New Roman"/>
          <w:sz w:val="28"/>
          <w:szCs w:val="28"/>
        </w:rPr>
      </w:pPr>
      <w:r w:rsidRPr="001C3245">
        <w:rPr>
          <w:rFonts w:ascii="Times New Roman" w:hAnsi="Times New Roman"/>
          <w:sz w:val="28"/>
          <w:szCs w:val="28"/>
        </w:rPr>
        <w:t xml:space="preserve">Виявлено та скеровано на </w:t>
      </w:r>
      <w:proofErr w:type="spellStart"/>
      <w:r w:rsidRPr="001C3245">
        <w:rPr>
          <w:rFonts w:ascii="Times New Roman" w:hAnsi="Times New Roman"/>
          <w:sz w:val="28"/>
          <w:szCs w:val="28"/>
        </w:rPr>
        <w:t>розляд</w:t>
      </w:r>
      <w:proofErr w:type="spellEnd"/>
      <w:r w:rsidRPr="001C3245">
        <w:rPr>
          <w:rFonts w:ascii="Times New Roman" w:hAnsi="Times New Roman"/>
          <w:sz w:val="28"/>
          <w:szCs w:val="28"/>
        </w:rPr>
        <w:t xml:space="preserve"> 9 подань про притягнення до дисциплінарної відповідальності, згідно ст. 65-1 Закону України «Про запобігання та протидію корупції». </w:t>
      </w:r>
    </w:p>
    <w:p w:rsidR="00D62F4D" w:rsidRDefault="00D62F4D" w:rsidP="00D62F4D">
      <w:pPr>
        <w:pBdr>
          <w:bottom w:val="single" w:sz="12" w:space="24" w:color="FFFFFF"/>
        </w:pBdr>
        <w:tabs>
          <w:tab w:val="left" w:pos="993"/>
        </w:tabs>
        <w:spacing w:after="0" w:line="240" w:lineRule="auto"/>
        <w:ind w:firstLine="851"/>
        <w:jc w:val="both"/>
        <w:rPr>
          <w:rFonts w:ascii="Times New Roman" w:hAnsi="Times New Roman"/>
          <w:sz w:val="28"/>
          <w:szCs w:val="28"/>
        </w:rPr>
      </w:pPr>
    </w:p>
    <w:p w:rsidR="00D62F4D" w:rsidRPr="00934CA7" w:rsidRDefault="00D62F4D" w:rsidP="00D62F4D">
      <w:pPr>
        <w:pBdr>
          <w:bottom w:val="single" w:sz="12" w:space="24" w:color="FFFFFF"/>
        </w:pBdr>
        <w:tabs>
          <w:tab w:val="left" w:pos="993"/>
        </w:tabs>
        <w:spacing w:after="0" w:line="240" w:lineRule="auto"/>
        <w:ind w:firstLine="851"/>
        <w:jc w:val="both"/>
        <w:rPr>
          <w:rFonts w:ascii="Times New Roman" w:hAnsi="Times New Roman"/>
          <w:sz w:val="28"/>
          <w:szCs w:val="28"/>
        </w:rPr>
      </w:pPr>
      <w:r w:rsidRPr="00934CA7">
        <w:rPr>
          <w:rFonts w:ascii="Times New Roman" w:eastAsia="Times New Roman" w:hAnsi="Times New Roman"/>
          <w:b/>
          <w:bCs/>
          <w:sz w:val="28"/>
          <w:szCs w:val="28"/>
          <w:lang w:eastAsia="uk-UA"/>
        </w:rPr>
        <w:t>Протидія порушенням прав громадян у правоохоронній та пенітенціарній сфері</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З метою забезпечення реального стану законності у піднаглядних органах Смілянською окружною прокуратурою протягом 2022 року внесено 38 документів прокурорського реагування. За результатами розгляду 35 з них до відповідальності притягнуто 31 посадову особу. Ще 3 вказівки перебуває на розгляді. </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Характерними порушеннями, які стали підставами для внесення актів реагування:</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неналежне виконання працівниками поліції функціональних обов’язків при виконанні вироків суду, якими осіб засуджено до реальної міри покарання (позбавлення, обмеження волі, арешт) та які на момент їх постановлення не перебували під вартою;</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 недотримання поліцейськими положень </w:t>
      </w:r>
      <w:proofErr w:type="spellStart"/>
      <w:r w:rsidRPr="00934CA7">
        <w:rPr>
          <w:rFonts w:ascii="Times New Roman" w:eastAsia="Times New Roman" w:hAnsi="Times New Roman"/>
          <w:sz w:val="28"/>
          <w:szCs w:val="28"/>
          <w:lang w:eastAsia="uk-UA"/>
        </w:rPr>
        <w:t>КУпАП</w:t>
      </w:r>
      <w:proofErr w:type="spellEnd"/>
      <w:r w:rsidRPr="00934CA7">
        <w:rPr>
          <w:rFonts w:ascii="Times New Roman" w:eastAsia="Times New Roman" w:hAnsi="Times New Roman"/>
          <w:sz w:val="28"/>
          <w:szCs w:val="28"/>
          <w:lang w:eastAsia="uk-UA"/>
        </w:rPr>
        <w:t xml:space="preserve"> при проведенні адміністративного затримання та затримання у порядку ст. 298-2 КПК України (при вчиненні кримінальних проступків);</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зволікання працівників ДВС при реалізації положень Закону України «Про виконавчу службу»;</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xml:space="preserve">- недотримання працівниками окремих органів місцевого самоврядування положень </w:t>
      </w:r>
      <w:proofErr w:type="spellStart"/>
      <w:r w:rsidRPr="00934CA7">
        <w:rPr>
          <w:rFonts w:ascii="Times New Roman" w:eastAsia="Times New Roman" w:hAnsi="Times New Roman"/>
          <w:sz w:val="28"/>
          <w:szCs w:val="28"/>
          <w:lang w:eastAsia="uk-UA"/>
        </w:rPr>
        <w:t>КУпАП</w:t>
      </w:r>
      <w:proofErr w:type="spellEnd"/>
      <w:r w:rsidRPr="00934CA7">
        <w:rPr>
          <w:rFonts w:ascii="Times New Roman" w:eastAsia="Times New Roman" w:hAnsi="Times New Roman"/>
          <w:sz w:val="28"/>
          <w:szCs w:val="28"/>
          <w:lang w:eastAsia="uk-UA"/>
        </w:rPr>
        <w:t xml:space="preserve"> що регулюють порядок організації виконання суспільно корисних робіт;</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 порушення працівниками ізоляторів тимчасового тримання Закону України «Про попереднє ув’язнення» та «Інструкції про роботу ізоляторів тимчасового тримання органів внутрішніх справ України»;</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lastRenderedPageBreak/>
        <w:t>Результати наглядової діяльності за установами попереднього ув’язнення, а саме ІТТ № 3 (м. Сміла) та ІТТ № 4 (м. Канів) загалом позитивно вплинули на стан додержання законів щодо матеріально-побутового та медико-санітарного забезпечення затриманих та ув’язнених осіб, режиму їх тримання, запобігання катуванням та іншому жорстокому поводженню, дотримання конституційних прав громадян.</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Разом з тим, в указаних установах не допущено вчинення кримінальних правопорушень серед утримуваного спецконтингенту, зокрема незаконної доставки заборонених предметів.   </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Випадків незаконного утримання осіб упродовж звітного періоду не виявлено, акції масових заворушень серед ув’язнених відсутні. Окрім цього, у 2022 році не допущеного фактів катування утримуваних осіб працівниками ізоляторів тимчасового тримання.</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Забезпечено реагування на порушення прав громадян при здійсненні затримання працівниками поліції (зокрема, Смілянською окружною прокуратурою за фактом виявлення у доставлених до ІТТ № 3 (м. Сміла) громадян із тілесних ушкоджень були внесені відомості до ЄРДР за ч. 2 ст. 365 КК України, кримінальне провадження скеровано за підслідністю до ДБР).</w:t>
      </w:r>
    </w:p>
    <w:p w:rsidR="00D62F4D" w:rsidRPr="00934CA7" w:rsidRDefault="00D62F4D" w:rsidP="00D62F4D">
      <w:pPr>
        <w:spacing w:before="120" w:after="120" w:line="240" w:lineRule="auto"/>
        <w:ind w:firstLine="851"/>
        <w:jc w:val="both"/>
        <w:rPr>
          <w:rFonts w:ascii="Times New Roman" w:eastAsia="Times New Roman" w:hAnsi="Times New Roman"/>
          <w:sz w:val="28"/>
          <w:szCs w:val="28"/>
          <w:lang w:eastAsia="uk-UA"/>
        </w:rPr>
      </w:pPr>
      <w:r w:rsidRPr="00934CA7">
        <w:rPr>
          <w:rFonts w:ascii="Times New Roman" w:eastAsia="Times New Roman" w:hAnsi="Times New Roman"/>
          <w:sz w:val="28"/>
          <w:szCs w:val="28"/>
          <w:lang w:eastAsia="uk-UA"/>
        </w:rPr>
        <w:t>При здійсненні наглядової діяльності було досягнуто позитивних зрушень при організації облаштування спеціальної палати у КНП «Смілянська міська лікарня».</w:t>
      </w:r>
    </w:p>
    <w:p w:rsidR="00D62F4D" w:rsidRPr="001C3245" w:rsidRDefault="00D62F4D" w:rsidP="00D62F4D">
      <w:pPr>
        <w:spacing w:before="120" w:after="120" w:line="254" w:lineRule="auto"/>
        <w:ind w:firstLine="851"/>
        <w:rPr>
          <w:rFonts w:ascii="Times New Roman" w:hAnsi="Times New Roman"/>
          <w:b/>
          <w:sz w:val="28"/>
          <w:szCs w:val="28"/>
        </w:rPr>
      </w:pPr>
      <w:r w:rsidRPr="001C3245">
        <w:rPr>
          <w:rFonts w:ascii="Times New Roman" w:eastAsia="Times New Roman" w:hAnsi="Times New Roman"/>
          <w:sz w:val="28"/>
          <w:szCs w:val="28"/>
          <w:lang w:eastAsia="uk-UA"/>
        </w:rPr>
        <w:t> </w:t>
      </w:r>
      <w:r w:rsidRPr="001C3245">
        <w:rPr>
          <w:rFonts w:ascii="Times New Roman" w:hAnsi="Times New Roman"/>
          <w:b/>
          <w:sz w:val="28"/>
          <w:szCs w:val="28"/>
        </w:rPr>
        <w:t>Розгляд звернень і запитів, забезпечення доступу до публічної інформації</w:t>
      </w:r>
    </w:p>
    <w:p w:rsidR="00D62F4D" w:rsidRPr="001C3245" w:rsidRDefault="00D62F4D" w:rsidP="00D62F4D">
      <w:pPr>
        <w:spacing w:before="120" w:after="120" w:line="240" w:lineRule="auto"/>
        <w:ind w:firstLine="851"/>
        <w:jc w:val="center"/>
        <w:rPr>
          <w:rFonts w:ascii="Times New Roman" w:hAnsi="Times New Roman"/>
          <w:b/>
          <w:sz w:val="28"/>
          <w:szCs w:val="28"/>
        </w:rPr>
      </w:pPr>
      <w:r w:rsidRPr="001C3245">
        <w:rPr>
          <w:rFonts w:ascii="Times New Roman" w:hAnsi="Times New Roman"/>
          <w:b/>
          <w:noProof/>
          <w:sz w:val="28"/>
          <w:szCs w:val="28"/>
          <w:lang w:eastAsia="uk-UA"/>
        </w:rPr>
        <w:drawing>
          <wp:inline distT="0" distB="0" distL="0" distR="0" wp14:anchorId="5B840424" wp14:editId="729FAF05">
            <wp:extent cx="5486400" cy="2481399"/>
            <wp:effectExtent l="0" t="0" r="0"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Протягом 11 місяців 2022 році кількість звернень до Смілянської окружної прокуратури надійшло 413. За цей період вирішено 214 звернень громадян та юридичних осіб, задоволено 5 звернення.</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 xml:space="preserve">Найбільшу кількість звернень розглянуто з питань досудового розслідування – 128. </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lastRenderedPageBreak/>
        <w:t>188 звернень, розгляд яких віднесено до компетенції органів державної влади, контролю та інших установ, відповідно до вимог Законів України «Про звернення громадян», «Про прокуратуру» та галузевих наказів Генерального прокурора спрямовано за належністю.</w:t>
      </w:r>
    </w:p>
    <w:p w:rsidR="00D62F4D" w:rsidRPr="001C3245" w:rsidRDefault="00D62F4D" w:rsidP="00D62F4D">
      <w:pPr>
        <w:spacing w:before="120" w:after="120" w:line="240" w:lineRule="auto"/>
        <w:ind w:firstLine="851"/>
        <w:jc w:val="center"/>
        <w:rPr>
          <w:rFonts w:ascii="Times New Roman" w:hAnsi="Times New Roman"/>
          <w:b/>
          <w:sz w:val="28"/>
          <w:szCs w:val="28"/>
        </w:rPr>
      </w:pPr>
      <w:r w:rsidRPr="001C3245">
        <w:rPr>
          <w:rFonts w:ascii="Times New Roman" w:hAnsi="Times New Roman"/>
          <w:b/>
          <w:sz w:val="28"/>
          <w:szCs w:val="28"/>
        </w:rPr>
        <w:t>Інформування суспільства щодо діяльності органів прокуратури області</w:t>
      </w:r>
    </w:p>
    <w:p w:rsidR="00D62F4D" w:rsidRPr="001C3245" w:rsidRDefault="00D62F4D" w:rsidP="00D62F4D">
      <w:pPr>
        <w:spacing w:before="120" w:after="120" w:line="240" w:lineRule="auto"/>
        <w:ind w:firstLine="851"/>
        <w:jc w:val="both"/>
        <w:rPr>
          <w:rFonts w:ascii="Times New Roman" w:hAnsi="Times New Roman"/>
          <w:sz w:val="28"/>
          <w:szCs w:val="28"/>
        </w:rPr>
      </w:pPr>
      <w:r w:rsidRPr="001C3245">
        <w:rPr>
          <w:rFonts w:ascii="Times New Roman" w:hAnsi="Times New Roman"/>
          <w:sz w:val="28"/>
          <w:szCs w:val="28"/>
        </w:rPr>
        <w:t>З метою формування в суспільстві об’єктивної думки щодо діяльності органів прокуратури, підвищення рівня довіри до них прокурорами систематично висвітлювалася інформація про результати роботи у засобах масової інформації. Здійснено 2</w:t>
      </w:r>
      <w:r w:rsidRPr="001C3245">
        <w:rPr>
          <w:rFonts w:ascii="Times New Roman" w:hAnsi="Times New Roman"/>
          <w:sz w:val="28"/>
          <w:szCs w:val="28"/>
          <w:lang w:val="en-US"/>
        </w:rPr>
        <w:t>53</w:t>
      </w:r>
      <w:r w:rsidRPr="001C3245">
        <w:rPr>
          <w:rFonts w:ascii="Times New Roman" w:hAnsi="Times New Roman"/>
          <w:sz w:val="28"/>
          <w:szCs w:val="28"/>
        </w:rPr>
        <w:t xml:space="preserve"> виступів. Найчастіше інформація оприлюднювалася в електронних ЗМІ (1</w:t>
      </w:r>
      <w:r w:rsidRPr="001C3245">
        <w:rPr>
          <w:rFonts w:ascii="Times New Roman" w:hAnsi="Times New Roman"/>
          <w:sz w:val="28"/>
          <w:szCs w:val="28"/>
          <w:lang w:val="en-US"/>
        </w:rPr>
        <w:t>51</w:t>
      </w:r>
      <w:r w:rsidRPr="001C3245">
        <w:rPr>
          <w:rFonts w:ascii="Times New Roman" w:hAnsi="Times New Roman"/>
          <w:sz w:val="28"/>
          <w:szCs w:val="28"/>
        </w:rPr>
        <w:t xml:space="preserve"> виступів).</w:t>
      </w:r>
    </w:p>
    <w:p w:rsidR="00D62F4D" w:rsidRPr="00520F60" w:rsidRDefault="00D62F4D" w:rsidP="007303A0">
      <w:pPr>
        <w:spacing w:after="0" w:line="240" w:lineRule="auto"/>
        <w:jc w:val="both"/>
        <w:rPr>
          <w:rFonts w:ascii="Times New Roman" w:hAnsi="Times New Roman"/>
          <w:sz w:val="28"/>
          <w:szCs w:val="28"/>
          <w:lang w:eastAsia="ru-RU"/>
        </w:rPr>
      </w:pPr>
    </w:p>
    <w:p w:rsidR="007303A0" w:rsidRDefault="007303A0" w:rsidP="007303A0"/>
    <w:p w:rsidR="0036095A" w:rsidRDefault="0036095A"/>
    <w:sectPr w:rsidR="0036095A"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A0"/>
    <w:rsid w:val="000C2D5E"/>
    <w:rsid w:val="0036095A"/>
    <w:rsid w:val="00387C45"/>
    <w:rsid w:val="0047266E"/>
    <w:rsid w:val="005F595D"/>
    <w:rsid w:val="00721EFD"/>
    <w:rsid w:val="007303A0"/>
    <w:rsid w:val="007C2813"/>
    <w:rsid w:val="00B308BD"/>
    <w:rsid w:val="00BA3F7C"/>
    <w:rsid w:val="00BE35A4"/>
    <w:rsid w:val="00D17584"/>
    <w:rsid w:val="00D62F4D"/>
    <w:rsid w:val="00EF37F1"/>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A0"/>
    <w:rPr>
      <w:rFonts w:ascii="Calibri" w:eastAsia="Calibri" w:hAnsi="Calibri" w:cs="Times New Roman"/>
    </w:rPr>
  </w:style>
  <w:style w:type="paragraph" w:styleId="1">
    <w:name w:val="heading 1"/>
    <w:basedOn w:val="a"/>
    <w:next w:val="a"/>
    <w:link w:val="10"/>
    <w:uiPriority w:val="9"/>
    <w:qFormat/>
    <w:rsid w:val="00D62F4D"/>
    <w:pPr>
      <w:keepNext/>
      <w:keepLines/>
      <w:suppressAutoHyphen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03A0"/>
    <w:pPr>
      <w:tabs>
        <w:tab w:val="center" w:pos="4703"/>
        <w:tab w:val="right" w:pos="9406"/>
      </w:tabs>
      <w:spacing w:after="0" w:line="240" w:lineRule="auto"/>
    </w:pPr>
    <w:rPr>
      <w:rFonts w:ascii="Times New Roman" w:eastAsia="Times New Roman" w:hAnsi="Times New Roman"/>
      <w:sz w:val="28"/>
      <w:szCs w:val="20"/>
      <w:lang w:val="ru-RU" w:eastAsia="ru-RU"/>
    </w:rPr>
  </w:style>
  <w:style w:type="character" w:customStyle="1" w:styleId="a4">
    <w:name w:val="Нижний колонтитул Знак"/>
    <w:basedOn w:val="a0"/>
    <w:link w:val="a3"/>
    <w:rsid w:val="007303A0"/>
    <w:rPr>
      <w:rFonts w:ascii="Times New Roman" w:eastAsia="Times New Roman" w:hAnsi="Times New Roman" w:cs="Times New Roman"/>
      <w:sz w:val="28"/>
      <w:szCs w:val="20"/>
      <w:lang w:val="ru-RU" w:eastAsia="ru-RU"/>
    </w:rPr>
  </w:style>
  <w:style w:type="table" w:styleId="a5">
    <w:name w:val="Table Grid"/>
    <w:basedOn w:val="a1"/>
    <w:uiPriority w:val="39"/>
    <w:rsid w:val="007303A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303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3A0"/>
    <w:rPr>
      <w:rFonts w:ascii="Tahoma" w:eastAsia="Calibri" w:hAnsi="Tahoma" w:cs="Tahoma"/>
      <w:sz w:val="16"/>
      <w:szCs w:val="16"/>
    </w:rPr>
  </w:style>
  <w:style w:type="character" w:customStyle="1" w:styleId="10">
    <w:name w:val="Заголовок 1 Знак"/>
    <w:basedOn w:val="a0"/>
    <w:link w:val="1"/>
    <w:uiPriority w:val="9"/>
    <w:qFormat/>
    <w:rsid w:val="00D62F4D"/>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rsid w:val="00D62F4D"/>
    <w:pPr>
      <w:suppressAutoHyphens/>
      <w:spacing w:after="140"/>
    </w:pPr>
    <w:rPr>
      <w:rFonts w:asciiTheme="minorHAnsi" w:eastAsiaTheme="minorHAnsi" w:hAnsiTheme="minorHAnsi" w:cstheme="minorBidi"/>
    </w:rPr>
  </w:style>
  <w:style w:type="character" w:customStyle="1" w:styleId="a9">
    <w:name w:val="Основной текст Знак"/>
    <w:basedOn w:val="a0"/>
    <w:link w:val="a8"/>
    <w:rsid w:val="00D62F4D"/>
  </w:style>
  <w:style w:type="paragraph" w:customStyle="1" w:styleId="docdata">
    <w:name w:val="docdata"/>
    <w:basedOn w:val="a"/>
    <w:qFormat/>
    <w:rsid w:val="00D62F4D"/>
    <w:pPr>
      <w:suppressAutoHyphens/>
      <w:spacing w:beforeAutospacing="1" w:after="160" w:afterAutospacing="1" w:line="240" w:lineRule="auto"/>
    </w:pPr>
    <w:rPr>
      <w:rFonts w:ascii="Times New Roman" w:eastAsia="Times New Roman" w:hAnsi="Times New Roman"/>
      <w:sz w:val="24"/>
      <w:szCs w:val="24"/>
      <w:lang w:eastAsia="uk-UA"/>
    </w:rPr>
  </w:style>
  <w:style w:type="character" w:styleId="aa">
    <w:name w:val="Hyperlink"/>
    <w:basedOn w:val="a0"/>
    <w:uiPriority w:val="99"/>
    <w:semiHidden/>
    <w:unhideWhenUsed/>
    <w:rsid w:val="00D62F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A0"/>
    <w:rPr>
      <w:rFonts w:ascii="Calibri" w:eastAsia="Calibri" w:hAnsi="Calibri" w:cs="Times New Roman"/>
    </w:rPr>
  </w:style>
  <w:style w:type="paragraph" w:styleId="1">
    <w:name w:val="heading 1"/>
    <w:basedOn w:val="a"/>
    <w:next w:val="a"/>
    <w:link w:val="10"/>
    <w:uiPriority w:val="9"/>
    <w:qFormat/>
    <w:rsid w:val="00D62F4D"/>
    <w:pPr>
      <w:keepNext/>
      <w:keepLines/>
      <w:suppressAutoHyphen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03A0"/>
    <w:pPr>
      <w:tabs>
        <w:tab w:val="center" w:pos="4703"/>
        <w:tab w:val="right" w:pos="9406"/>
      </w:tabs>
      <w:spacing w:after="0" w:line="240" w:lineRule="auto"/>
    </w:pPr>
    <w:rPr>
      <w:rFonts w:ascii="Times New Roman" w:eastAsia="Times New Roman" w:hAnsi="Times New Roman"/>
      <w:sz w:val="28"/>
      <w:szCs w:val="20"/>
      <w:lang w:val="ru-RU" w:eastAsia="ru-RU"/>
    </w:rPr>
  </w:style>
  <w:style w:type="character" w:customStyle="1" w:styleId="a4">
    <w:name w:val="Нижний колонтитул Знак"/>
    <w:basedOn w:val="a0"/>
    <w:link w:val="a3"/>
    <w:rsid w:val="007303A0"/>
    <w:rPr>
      <w:rFonts w:ascii="Times New Roman" w:eastAsia="Times New Roman" w:hAnsi="Times New Roman" w:cs="Times New Roman"/>
      <w:sz w:val="28"/>
      <w:szCs w:val="20"/>
      <w:lang w:val="ru-RU" w:eastAsia="ru-RU"/>
    </w:rPr>
  </w:style>
  <w:style w:type="table" w:styleId="a5">
    <w:name w:val="Table Grid"/>
    <w:basedOn w:val="a1"/>
    <w:uiPriority w:val="39"/>
    <w:rsid w:val="007303A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303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3A0"/>
    <w:rPr>
      <w:rFonts w:ascii="Tahoma" w:eastAsia="Calibri" w:hAnsi="Tahoma" w:cs="Tahoma"/>
      <w:sz w:val="16"/>
      <w:szCs w:val="16"/>
    </w:rPr>
  </w:style>
  <w:style w:type="character" w:customStyle="1" w:styleId="10">
    <w:name w:val="Заголовок 1 Знак"/>
    <w:basedOn w:val="a0"/>
    <w:link w:val="1"/>
    <w:uiPriority w:val="9"/>
    <w:qFormat/>
    <w:rsid w:val="00D62F4D"/>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rsid w:val="00D62F4D"/>
    <w:pPr>
      <w:suppressAutoHyphens/>
      <w:spacing w:after="140"/>
    </w:pPr>
    <w:rPr>
      <w:rFonts w:asciiTheme="minorHAnsi" w:eastAsiaTheme="minorHAnsi" w:hAnsiTheme="minorHAnsi" w:cstheme="minorBidi"/>
    </w:rPr>
  </w:style>
  <w:style w:type="character" w:customStyle="1" w:styleId="a9">
    <w:name w:val="Основной текст Знак"/>
    <w:basedOn w:val="a0"/>
    <w:link w:val="a8"/>
    <w:rsid w:val="00D62F4D"/>
  </w:style>
  <w:style w:type="paragraph" w:customStyle="1" w:styleId="docdata">
    <w:name w:val="docdata"/>
    <w:basedOn w:val="a"/>
    <w:qFormat/>
    <w:rsid w:val="00D62F4D"/>
    <w:pPr>
      <w:suppressAutoHyphens/>
      <w:spacing w:beforeAutospacing="1" w:after="160" w:afterAutospacing="1" w:line="240" w:lineRule="auto"/>
    </w:pPr>
    <w:rPr>
      <w:rFonts w:ascii="Times New Roman" w:eastAsia="Times New Roman" w:hAnsi="Times New Roman"/>
      <w:sz w:val="24"/>
      <w:szCs w:val="24"/>
      <w:lang w:eastAsia="uk-UA"/>
    </w:rPr>
  </w:style>
  <w:style w:type="character" w:styleId="aa">
    <w:name w:val="Hyperlink"/>
    <w:basedOn w:val="a0"/>
    <w:uiPriority w:val="99"/>
    <w:semiHidden/>
    <w:unhideWhenUsed/>
    <w:rsid w:val="00D62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uk-UA" sz="1200" b="1" strike="noStrike" spc="-1">
                <a:solidFill>
                  <a:srgbClr val="595959"/>
                </a:solidFill>
                <a:latin typeface="Times New Roman"/>
              </a:defRPr>
            </a:pPr>
            <a:r>
              <a:rPr lang="uk-UA" sz="1200" b="1" strike="noStrike" spc="-1">
                <a:solidFill>
                  <a:srgbClr val="595959"/>
                </a:solidFill>
                <a:latin typeface="Times New Roman"/>
              </a:rPr>
              <a:t>Структура злочинності</a:t>
            </a:r>
          </a:p>
        </c:rich>
      </c:tx>
      <c:overlay val="0"/>
      <c:spPr>
        <a:noFill/>
        <a:ln w="0">
          <a:noFill/>
        </a:ln>
      </c:spPr>
    </c:title>
    <c:autoTitleDeleted val="0"/>
    <c:plotArea>
      <c:layout/>
      <c:pieChart>
        <c:varyColors val="1"/>
        <c:ser>
          <c:idx val="0"/>
          <c:order val="0"/>
          <c:tx>
            <c:strRef>
              <c:f>label 0</c:f>
              <c:strCache>
                <c:ptCount val="1"/>
                <c:pt idx="0">
                  <c:v>Серия1</c:v>
                </c:pt>
              </c:strCache>
            </c:strRef>
          </c:tx>
          <c:spPr>
            <a:solidFill>
              <a:srgbClr val="5B9BD5"/>
            </a:solidFill>
            <a:ln w="0">
              <a:noFill/>
            </a:ln>
          </c:spPr>
          <c:dPt>
            <c:idx val="0"/>
            <c:bubble3D val="0"/>
            <c:spPr>
              <a:solidFill>
                <a:srgbClr val="5B9BD5"/>
              </a:solidFill>
              <a:ln w="19080">
                <a:solidFill>
                  <a:srgbClr val="FFFFFF"/>
                </a:solidFill>
                <a:round/>
              </a:ln>
            </c:spPr>
            <c:extLst xmlns:c16r2="http://schemas.microsoft.com/office/drawing/2015/06/chart">
              <c:ext xmlns:c16="http://schemas.microsoft.com/office/drawing/2014/chart" uri="{C3380CC4-5D6E-409C-BE32-E72D297353CC}">
                <c16:uniqueId val="{00000001-436A-4C03-8CB2-577D78C05867}"/>
              </c:ext>
            </c:extLst>
          </c:dPt>
          <c:dPt>
            <c:idx val="1"/>
            <c:bubble3D val="0"/>
            <c:spPr>
              <a:solidFill>
                <a:srgbClr val="ED7D31"/>
              </a:solidFill>
              <a:ln w="19080">
                <a:solidFill>
                  <a:srgbClr val="FFFFFF"/>
                </a:solidFill>
                <a:round/>
              </a:ln>
            </c:spPr>
            <c:extLst xmlns:c16r2="http://schemas.microsoft.com/office/drawing/2015/06/chart">
              <c:ext xmlns:c16="http://schemas.microsoft.com/office/drawing/2014/chart" uri="{C3380CC4-5D6E-409C-BE32-E72D297353CC}">
                <c16:uniqueId val="{00000003-436A-4C03-8CB2-577D78C05867}"/>
              </c:ext>
            </c:extLst>
          </c:dPt>
          <c:dPt>
            <c:idx val="2"/>
            <c:bubble3D val="0"/>
            <c:spPr>
              <a:solidFill>
                <a:srgbClr val="A5A5A5"/>
              </a:solidFill>
              <a:ln w="19080">
                <a:solidFill>
                  <a:srgbClr val="FFFFFF"/>
                </a:solidFill>
                <a:round/>
              </a:ln>
            </c:spPr>
            <c:extLst xmlns:c16r2="http://schemas.microsoft.com/office/drawing/2015/06/chart">
              <c:ext xmlns:c16="http://schemas.microsoft.com/office/drawing/2014/chart" uri="{C3380CC4-5D6E-409C-BE32-E72D297353CC}">
                <c16:uniqueId val="{00000005-436A-4C03-8CB2-577D78C05867}"/>
              </c:ext>
            </c:extLst>
          </c:dPt>
          <c:dPt>
            <c:idx val="3"/>
            <c:bubble3D val="0"/>
            <c:spPr>
              <a:solidFill>
                <a:srgbClr val="FFC000"/>
              </a:solidFill>
              <a:ln w="19080">
                <a:solidFill>
                  <a:srgbClr val="FFFFFF"/>
                </a:solidFill>
                <a:round/>
              </a:ln>
            </c:spPr>
            <c:extLst xmlns:c16r2="http://schemas.microsoft.com/office/drawing/2015/06/chart">
              <c:ext xmlns:c16="http://schemas.microsoft.com/office/drawing/2014/chart" uri="{C3380CC4-5D6E-409C-BE32-E72D297353CC}">
                <c16:uniqueId val="{00000007-436A-4C03-8CB2-577D78C05867}"/>
              </c:ext>
            </c:extLst>
          </c:dPt>
          <c:dLbls>
            <c:spPr>
              <a:noFill/>
              <a:ln>
                <a:noFill/>
              </a:ln>
              <a:effectLst/>
            </c:spPr>
            <c:txPr>
              <a:bodyPr wrap="square"/>
              <a:lstStyle/>
              <a:p>
                <a:pPr>
                  <a:defRPr sz="1000" b="0" strike="noStrike" spc="-1">
                    <a:solidFill>
                      <a:srgbClr val="000000"/>
                    </a:solidFill>
                    <a:latin typeface="Calibri"/>
                  </a:defRPr>
                </a:pPr>
                <a:endParaRPr lang="uk-UA"/>
              </a:p>
            </c:txPr>
            <c:dLblPos val="bestFit"/>
            <c:showLegendKey val="0"/>
            <c:showVal val="0"/>
            <c:showCatName val="0"/>
            <c:showSerName val="0"/>
            <c:showPercent val="0"/>
            <c:showBubbleSize val="1"/>
            <c:separator>; </c:separator>
            <c:showLeaderLines val="1"/>
            <c:extLst xmlns:c16r2="http://schemas.microsoft.com/office/drawing/2015/06/chart">
              <c:ext xmlns:c15="http://schemas.microsoft.com/office/drawing/2012/chart" uri="{CE6537A1-D6FC-4f65-9D91-7224C49458BB}"/>
            </c:extLst>
          </c:dLbls>
          <c:cat>
            <c:strRef>
              <c:f>categories</c:f>
              <c:strCache>
                <c:ptCount val="4"/>
                <c:pt idx="0">
                  <c:v>Особливо тяжкі</c:v>
                </c:pt>
                <c:pt idx="1">
                  <c:v>Тяжкі</c:v>
                </c:pt>
                <c:pt idx="2">
                  <c:v>Нетяжкі </c:v>
                </c:pt>
                <c:pt idx="3">
                  <c:v>Кримінальні проступки</c:v>
                </c:pt>
              </c:strCache>
            </c:strRef>
          </c:cat>
          <c:val>
            <c:numRef>
              <c:f>0</c:f>
              <c:numCache>
                <c:formatCode>General</c:formatCode>
                <c:ptCount val="4"/>
                <c:pt idx="0">
                  <c:v>159</c:v>
                </c:pt>
                <c:pt idx="1">
                  <c:v>1202</c:v>
                </c:pt>
                <c:pt idx="2">
                  <c:v>868</c:v>
                </c:pt>
                <c:pt idx="3">
                  <c:v>1443</c:v>
                </c:pt>
              </c:numCache>
            </c:numRef>
          </c:val>
          <c:extLst xmlns:c16r2="http://schemas.microsoft.com/office/drawing/2015/06/chart">
            <c:ext xmlns:c16="http://schemas.microsoft.com/office/drawing/2014/chart" uri="{C3380CC4-5D6E-409C-BE32-E72D297353CC}">
              <c16:uniqueId val="{00000008-436A-4C03-8CB2-577D78C05867}"/>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sz="900" b="0" strike="noStrike" spc="-1">
              <a:solidFill>
                <a:srgbClr val="595959"/>
              </a:solidFill>
              <a:latin typeface="Times New Roman"/>
            </a:defRPr>
          </a:pPr>
          <a:endParaRPr lang="uk-UA"/>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a:t>Категорії вирішених звернень</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70D-45DC-B4AC-1051196ED35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70D-45DC-B4AC-1051196ED35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70D-45DC-B4AC-1051196ED35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70D-45DC-B4AC-1051196ED35A}"/>
              </c:ext>
            </c:extLst>
          </c:dPt>
          <c:dLbls>
            <c:dLbl>
              <c:idx val="2"/>
              <c:layout>
                <c:manualLayout>
                  <c:x val="3.1633129192184264E-2"/>
                  <c:y val="0.1292910564321256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5.6388888888888891E-2"/>
                      <c:h val="7.7834857282204961E-2"/>
                    </c:manualLayout>
                  </c15:layout>
                </c:ext>
                <c:ext xmlns:c16="http://schemas.microsoft.com/office/drawing/2014/chart" uri="{C3380CC4-5D6E-409C-BE32-E72D297353CC}">
                  <c16:uniqueId val="{00000005-570D-45DC-B4AC-1051196ED35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з питань досудового розслідування</c:v>
                </c:pt>
                <c:pt idx="1">
                  <c:v>з питань участі у кримінальному провадженні</c:v>
                </c:pt>
                <c:pt idx="2">
                  <c:v>з питань представництва</c:v>
                </c:pt>
                <c:pt idx="3">
                  <c:v>з питань виконання рішеь судів </c:v>
                </c:pt>
              </c:strCache>
            </c:strRef>
          </c:cat>
          <c:val>
            <c:numRef>
              <c:f>Лист1!$B$2:$B$5</c:f>
              <c:numCache>
                <c:formatCode>General</c:formatCode>
                <c:ptCount val="4"/>
                <c:pt idx="0">
                  <c:v>128</c:v>
                </c:pt>
                <c:pt idx="1">
                  <c:v>18</c:v>
                </c:pt>
                <c:pt idx="2">
                  <c:v>8</c:v>
                </c:pt>
                <c:pt idx="3">
                  <c:v>1</c:v>
                </c:pt>
              </c:numCache>
            </c:numRef>
          </c:val>
          <c:extLst xmlns:c16r2="http://schemas.microsoft.com/office/drawing/2015/06/chart">
            <c:ext xmlns:c16="http://schemas.microsoft.com/office/drawing/2014/chart" uri="{C3380CC4-5D6E-409C-BE32-E72D297353CC}">
              <c16:uniqueId val="{00000008-570D-45DC-B4AC-1051196ED3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16179</Words>
  <Characters>9223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tanya</cp:lastModifiedBy>
  <cp:revision>3</cp:revision>
  <dcterms:created xsi:type="dcterms:W3CDTF">2022-12-26T19:00:00Z</dcterms:created>
  <dcterms:modified xsi:type="dcterms:W3CDTF">2022-12-27T17:28:00Z</dcterms:modified>
</cp:coreProperties>
</file>