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CB" w:rsidRPr="008525A9" w:rsidRDefault="00655ECB" w:rsidP="006A514F">
      <w:pPr>
        <w:ind w:right="-289"/>
        <w:rPr>
          <w:sz w:val="28"/>
          <w:szCs w:val="28"/>
          <w:lang w:val="uk-UA"/>
        </w:rPr>
      </w:pPr>
      <w:bookmarkStart w:id="0" w:name="_GoBack"/>
      <w:bookmarkEnd w:id="0"/>
    </w:p>
    <w:p w:rsidR="00655ECB" w:rsidRPr="008525A9" w:rsidRDefault="00F8746E" w:rsidP="006A514F">
      <w:pPr>
        <w:framePr w:w="740" w:hSpace="180" w:wrap="auto" w:vAnchor="text" w:hAnchor="page" w:x="5810" w:y="1"/>
        <w:ind w:right="-70"/>
        <w:jc w:val="center"/>
        <w:rPr>
          <w:sz w:val="28"/>
          <w:szCs w:val="28"/>
          <w:lang w:val="uk-UA"/>
        </w:rPr>
      </w:pPr>
      <w:r>
        <w:rPr>
          <w:noProof/>
          <w:sz w:val="28"/>
          <w:szCs w:val="28"/>
          <w:lang w:val="uk-UA" w:eastAsia="uk-UA"/>
        </w:rPr>
        <w:drawing>
          <wp:inline distT="0" distB="0" distL="0" distR="0">
            <wp:extent cx="532765" cy="6680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65" cy="668020"/>
                    </a:xfrm>
                    <a:prstGeom prst="rect">
                      <a:avLst/>
                    </a:prstGeom>
                    <a:noFill/>
                    <a:ln>
                      <a:noFill/>
                    </a:ln>
                  </pic:spPr>
                </pic:pic>
              </a:graphicData>
            </a:graphic>
          </wp:inline>
        </w:drawing>
      </w:r>
    </w:p>
    <w:p w:rsidR="00655ECB" w:rsidRPr="008525A9" w:rsidRDefault="00655ECB" w:rsidP="006A514F">
      <w:pPr>
        <w:rPr>
          <w:sz w:val="28"/>
          <w:szCs w:val="28"/>
          <w:lang w:val="uk-UA"/>
        </w:rPr>
      </w:pPr>
    </w:p>
    <w:p w:rsidR="00655ECB" w:rsidRPr="008525A9" w:rsidRDefault="00655ECB" w:rsidP="006A514F">
      <w:pPr>
        <w:rPr>
          <w:sz w:val="28"/>
          <w:szCs w:val="28"/>
          <w:lang w:val="uk-UA"/>
        </w:rPr>
      </w:pPr>
    </w:p>
    <w:p w:rsidR="00655ECB" w:rsidRDefault="00655ECB" w:rsidP="006A514F">
      <w:pPr>
        <w:rPr>
          <w:sz w:val="28"/>
          <w:szCs w:val="28"/>
          <w:lang w:val="uk-UA"/>
        </w:rPr>
      </w:pPr>
    </w:p>
    <w:p w:rsidR="00655ECB" w:rsidRPr="008525A9" w:rsidRDefault="00655ECB" w:rsidP="006A514F">
      <w:pPr>
        <w:rPr>
          <w:sz w:val="28"/>
          <w:szCs w:val="28"/>
          <w:lang w:val="uk-UA"/>
        </w:rPr>
      </w:pPr>
    </w:p>
    <w:p w:rsidR="00655ECB" w:rsidRPr="008525A9" w:rsidRDefault="00655ECB" w:rsidP="006A514F">
      <w:pPr>
        <w:keepNext/>
        <w:jc w:val="center"/>
        <w:outlineLvl w:val="2"/>
        <w:rPr>
          <w:rFonts w:ascii="Georgia" w:hAnsi="Georgia"/>
          <w:b/>
          <w:sz w:val="36"/>
          <w:szCs w:val="36"/>
          <w:lang w:val="uk-UA"/>
        </w:rPr>
      </w:pPr>
      <w:r w:rsidRPr="008525A9">
        <w:rPr>
          <w:rFonts w:ascii="Georgia" w:hAnsi="Georgia"/>
          <w:b/>
          <w:sz w:val="36"/>
          <w:szCs w:val="36"/>
          <w:lang w:val="uk-UA"/>
        </w:rPr>
        <w:t>ЧЕРКАСЬКА РАЙОННА РАДА</w:t>
      </w:r>
    </w:p>
    <w:p w:rsidR="00655ECB" w:rsidRDefault="00655ECB" w:rsidP="006A514F">
      <w:pPr>
        <w:keepNext/>
        <w:jc w:val="center"/>
        <w:outlineLvl w:val="0"/>
        <w:rPr>
          <w:rFonts w:ascii="Georgia" w:hAnsi="Georgia"/>
          <w:b/>
          <w:sz w:val="32"/>
          <w:szCs w:val="32"/>
          <w:lang w:val="uk-UA"/>
        </w:rPr>
      </w:pPr>
    </w:p>
    <w:p w:rsidR="00655ECB" w:rsidRPr="008525A9" w:rsidRDefault="00655ECB" w:rsidP="006A514F">
      <w:pPr>
        <w:keepNext/>
        <w:jc w:val="center"/>
        <w:outlineLvl w:val="0"/>
        <w:rPr>
          <w:rFonts w:ascii="Georgia" w:hAnsi="Georgia"/>
          <w:b/>
          <w:sz w:val="32"/>
          <w:szCs w:val="32"/>
          <w:lang w:val="uk-UA"/>
        </w:rPr>
      </w:pPr>
      <w:r w:rsidRPr="008525A9">
        <w:rPr>
          <w:rFonts w:ascii="Georgia" w:hAnsi="Georgia"/>
          <w:b/>
          <w:sz w:val="32"/>
          <w:szCs w:val="32"/>
          <w:lang w:val="uk-UA"/>
        </w:rPr>
        <w:t>РІШЕННЯ</w:t>
      </w:r>
    </w:p>
    <w:p w:rsidR="00655ECB" w:rsidRPr="008525A9" w:rsidRDefault="00655ECB" w:rsidP="006A514F">
      <w:pPr>
        <w:jc w:val="both"/>
        <w:rPr>
          <w:sz w:val="28"/>
          <w:szCs w:val="28"/>
          <w:lang w:val="uk-UA"/>
        </w:rPr>
      </w:pPr>
    </w:p>
    <w:p w:rsidR="00655ECB" w:rsidRDefault="005643EA" w:rsidP="006A514F">
      <w:pPr>
        <w:jc w:val="both"/>
        <w:rPr>
          <w:sz w:val="28"/>
          <w:szCs w:val="28"/>
          <w:lang w:val="uk-UA"/>
        </w:rPr>
      </w:pPr>
      <w:r>
        <w:rPr>
          <w:sz w:val="28"/>
          <w:szCs w:val="28"/>
          <w:lang w:val="uk-UA"/>
        </w:rPr>
        <w:t>22</w:t>
      </w:r>
      <w:r w:rsidR="00655ECB">
        <w:rPr>
          <w:sz w:val="28"/>
          <w:szCs w:val="28"/>
          <w:lang w:val="uk-UA"/>
        </w:rPr>
        <w:t>.12</w:t>
      </w:r>
      <w:r w:rsidR="00655ECB" w:rsidRPr="008525A9">
        <w:rPr>
          <w:sz w:val="28"/>
          <w:szCs w:val="28"/>
          <w:lang w:val="uk-UA"/>
        </w:rPr>
        <w:t>.20</w:t>
      </w:r>
      <w:r w:rsidR="00655ECB">
        <w:rPr>
          <w:sz w:val="28"/>
          <w:szCs w:val="28"/>
          <w:lang w:val="uk-UA"/>
        </w:rPr>
        <w:t>22</w:t>
      </w:r>
      <w:r w:rsidR="00655ECB" w:rsidRPr="008525A9">
        <w:rPr>
          <w:sz w:val="28"/>
          <w:szCs w:val="28"/>
          <w:lang w:val="uk-UA"/>
        </w:rPr>
        <w:t xml:space="preserve"> №</w:t>
      </w:r>
      <w:r w:rsidR="00655ECB">
        <w:rPr>
          <w:sz w:val="28"/>
          <w:szCs w:val="28"/>
          <w:lang w:val="uk-UA"/>
        </w:rPr>
        <w:t>22</w:t>
      </w:r>
      <w:r w:rsidR="00655ECB" w:rsidRPr="008525A9">
        <w:rPr>
          <w:sz w:val="28"/>
          <w:szCs w:val="28"/>
          <w:lang w:val="uk-UA"/>
        </w:rPr>
        <w:t>-</w:t>
      </w:r>
      <w:r>
        <w:rPr>
          <w:sz w:val="28"/>
          <w:szCs w:val="28"/>
          <w:lang w:val="uk-UA"/>
        </w:rPr>
        <w:t>7</w:t>
      </w:r>
      <w:r w:rsidR="00655ECB" w:rsidRPr="008525A9">
        <w:rPr>
          <w:sz w:val="28"/>
          <w:szCs w:val="28"/>
          <w:lang w:val="uk-UA"/>
        </w:rPr>
        <w:t>/VI</w:t>
      </w:r>
      <w:r w:rsidR="00655ECB">
        <w:rPr>
          <w:sz w:val="28"/>
          <w:szCs w:val="28"/>
          <w:lang w:val="uk-UA"/>
        </w:rPr>
        <w:t>І</w:t>
      </w:r>
      <w:r w:rsidR="00655ECB" w:rsidRPr="008525A9">
        <w:rPr>
          <w:sz w:val="28"/>
          <w:szCs w:val="28"/>
          <w:lang w:val="uk-UA"/>
        </w:rPr>
        <w:t>I</w:t>
      </w:r>
    </w:p>
    <w:p w:rsidR="00655ECB" w:rsidRDefault="00655ECB" w:rsidP="006A514F">
      <w:pPr>
        <w:jc w:val="both"/>
        <w:rPr>
          <w:sz w:val="28"/>
          <w:szCs w:val="28"/>
          <w:lang w:val="uk-UA"/>
        </w:rPr>
      </w:pPr>
    </w:p>
    <w:p w:rsidR="00655ECB" w:rsidRDefault="00655ECB" w:rsidP="00A96140">
      <w:pPr>
        <w:tabs>
          <w:tab w:val="left" w:pos="360"/>
        </w:tabs>
        <w:rPr>
          <w:sz w:val="28"/>
          <w:szCs w:val="28"/>
          <w:lang w:val="uk-UA"/>
        </w:rPr>
      </w:pPr>
      <w:r>
        <w:rPr>
          <w:sz w:val="28"/>
          <w:szCs w:val="28"/>
          <w:lang w:val="uk-UA"/>
        </w:rPr>
        <w:t>Про</w:t>
      </w:r>
      <w:r w:rsidRPr="00C7378A">
        <w:rPr>
          <w:sz w:val="28"/>
          <w:szCs w:val="28"/>
          <w:lang w:val="uk-UA"/>
        </w:rPr>
        <w:t xml:space="preserve"> Програм</w:t>
      </w:r>
      <w:r>
        <w:rPr>
          <w:sz w:val="28"/>
          <w:szCs w:val="28"/>
          <w:lang w:val="uk-UA"/>
        </w:rPr>
        <w:t xml:space="preserve">у фінансової </w:t>
      </w:r>
      <w:r w:rsidRPr="00C7378A">
        <w:rPr>
          <w:sz w:val="28"/>
          <w:szCs w:val="28"/>
          <w:lang w:val="uk-UA"/>
        </w:rPr>
        <w:t>підтримки</w:t>
      </w:r>
    </w:p>
    <w:p w:rsidR="00655ECB" w:rsidRPr="00C7378A" w:rsidRDefault="00655ECB" w:rsidP="00A96140">
      <w:pPr>
        <w:tabs>
          <w:tab w:val="left" w:pos="360"/>
        </w:tabs>
        <w:rPr>
          <w:sz w:val="28"/>
          <w:szCs w:val="28"/>
          <w:lang w:val="uk-UA"/>
        </w:rPr>
      </w:pPr>
      <w:r w:rsidRPr="00C7378A">
        <w:rPr>
          <w:sz w:val="28"/>
          <w:szCs w:val="28"/>
          <w:lang w:val="uk-UA"/>
        </w:rPr>
        <w:t>Господарського управління</w:t>
      </w:r>
    </w:p>
    <w:p w:rsidR="00655ECB" w:rsidRPr="00C7378A" w:rsidRDefault="00655ECB" w:rsidP="006A514F">
      <w:pPr>
        <w:rPr>
          <w:sz w:val="28"/>
          <w:szCs w:val="28"/>
          <w:lang w:val="uk-UA"/>
        </w:rPr>
      </w:pPr>
      <w:r w:rsidRPr="00C7378A">
        <w:rPr>
          <w:sz w:val="28"/>
          <w:szCs w:val="28"/>
          <w:lang w:val="uk-UA"/>
        </w:rPr>
        <w:t xml:space="preserve">експлуатації приміщень Черкаської </w:t>
      </w:r>
    </w:p>
    <w:p w:rsidR="00655ECB" w:rsidRPr="00C7378A" w:rsidRDefault="00655ECB" w:rsidP="006A514F">
      <w:pPr>
        <w:rPr>
          <w:sz w:val="28"/>
          <w:szCs w:val="28"/>
          <w:lang w:val="uk-UA"/>
        </w:rPr>
      </w:pPr>
      <w:r w:rsidRPr="00C7378A">
        <w:rPr>
          <w:sz w:val="28"/>
          <w:szCs w:val="28"/>
          <w:lang w:val="uk-UA"/>
        </w:rPr>
        <w:t>районної ради на 20</w:t>
      </w:r>
      <w:r>
        <w:rPr>
          <w:sz w:val="28"/>
          <w:szCs w:val="28"/>
          <w:lang w:val="uk-UA"/>
        </w:rPr>
        <w:t>23</w:t>
      </w:r>
      <w:r w:rsidRPr="00C7378A">
        <w:rPr>
          <w:sz w:val="28"/>
          <w:szCs w:val="28"/>
          <w:lang w:val="uk-UA"/>
        </w:rPr>
        <w:t>-202</w:t>
      </w:r>
      <w:r>
        <w:rPr>
          <w:sz w:val="28"/>
          <w:szCs w:val="28"/>
          <w:lang w:val="uk-UA"/>
        </w:rPr>
        <w:t>5</w:t>
      </w:r>
      <w:r w:rsidRPr="00C7378A">
        <w:rPr>
          <w:sz w:val="28"/>
          <w:szCs w:val="28"/>
          <w:lang w:val="uk-UA"/>
        </w:rPr>
        <w:t xml:space="preserve"> роки</w:t>
      </w:r>
    </w:p>
    <w:p w:rsidR="00655ECB" w:rsidRPr="00C7378A" w:rsidRDefault="00655ECB" w:rsidP="006A514F">
      <w:pPr>
        <w:rPr>
          <w:sz w:val="28"/>
          <w:szCs w:val="28"/>
          <w:lang w:val="uk-UA"/>
        </w:rPr>
      </w:pPr>
    </w:p>
    <w:p w:rsidR="00655ECB" w:rsidRPr="00C7378A" w:rsidRDefault="00655ECB" w:rsidP="006A514F">
      <w:pPr>
        <w:ind w:right="-82" w:firstLine="708"/>
        <w:jc w:val="both"/>
        <w:rPr>
          <w:sz w:val="28"/>
          <w:szCs w:val="28"/>
          <w:lang w:val="uk-UA"/>
        </w:rPr>
      </w:pPr>
      <w:r w:rsidRPr="00C7378A">
        <w:rPr>
          <w:sz w:val="28"/>
          <w:szCs w:val="28"/>
          <w:lang w:val="uk-UA"/>
        </w:rPr>
        <w:t xml:space="preserve">Відповідно до статті 43 Закону України </w:t>
      </w:r>
      <w:r>
        <w:rPr>
          <w:sz w:val="28"/>
          <w:szCs w:val="28"/>
          <w:lang w:val="uk-UA"/>
        </w:rPr>
        <w:t>"</w:t>
      </w:r>
      <w:r w:rsidRPr="00C7378A">
        <w:rPr>
          <w:sz w:val="28"/>
          <w:szCs w:val="28"/>
          <w:lang w:val="uk-UA"/>
        </w:rPr>
        <w:t>Про місцеве самоврядування в Україні</w:t>
      </w:r>
      <w:r>
        <w:rPr>
          <w:sz w:val="28"/>
          <w:szCs w:val="28"/>
          <w:lang w:val="uk-UA"/>
        </w:rPr>
        <w:t>"</w:t>
      </w:r>
      <w:r w:rsidRPr="00C7378A">
        <w:rPr>
          <w:sz w:val="28"/>
          <w:szCs w:val="28"/>
          <w:lang w:val="uk-UA"/>
        </w:rPr>
        <w:t xml:space="preserve">, статті 91 Бюджетного кодексу України, враховуючи клопотання Господарського управління експлуатації приміщень Черкаської районної ради від </w:t>
      </w:r>
      <w:r w:rsidR="00BA0D5F">
        <w:rPr>
          <w:sz w:val="28"/>
          <w:szCs w:val="28"/>
          <w:lang w:val="uk-UA"/>
        </w:rPr>
        <w:t xml:space="preserve">19.12.2022 </w:t>
      </w:r>
      <w:r w:rsidRPr="00BA0D5F">
        <w:rPr>
          <w:sz w:val="28"/>
          <w:szCs w:val="28"/>
          <w:lang w:val="uk-UA"/>
        </w:rPr>
        <w:t>№</w:t>
      </w:r>
      <w:r w:rsidR="00BA0D5F" w:rsidRPr="00BA0D5F">
        <w:rPr>
          <w:sz w:val="28"/>
          <w:szCs w:val="28"/>
          <w:lang w:val="uk-UA"/>
        </w:rPr>
        <w:t>85</w:t>
      </w:r>
      <w:r w:rsidRPr="00BA0D5F">
        <w:rPr>
          <w:sz w:val="28"/>
          <w:szCs w:val="28"/>
          <w:lang w:val="uk-UA"/>
        </w:rPr>
        <w:t>,</w:t>
      </w:r>
      <w:r w:rsidRPr="00BC553C">
        <w:rPr>
          <w:color w:val="FF0000"/>
          <w:sz w:val="28"/>
          <w:szCs w:val="28"/>
          <w:lang w:val="uk-UA"/>
        </w:rPr>
        <w:t xml:space="preserve"> </w:t>
      </w:r>
      <w:r w:rsidRPr="00C7378A">
        <w:rPr>
          <w:sz w:val="28"/>
          <w:szCs w:val="28"/>
          <w:lang w:val="uk-UA"/>
        </w:rPr>
        <w:t xml:space="preserve">за погодженням постійної комісії районної ради з питань транспорту, зв’язку, комунальної власності та державної регуляторної політики, президії районна рада </w:t>
      </w:r>
    </w:p>
    <w:p w:rsidR="00655ECB" w:rsidRPr="00C7378A" w:rsidRDefault="00655ECB" w:rsidP="006A514F">
      <w:pPr>
        <w:tabs>
          <w:tab w:val="left" w:pos="360"/>
        </w:tabs>
        <w:jc w:val="both"/>
        <w:rPr>
          <w:sz w:val="28"/>
          <w:szCs w:val="28"/>
          <w:lang w:val="uk-UA"/>
        </w:rPr>
      </w:pPr>
      <w:r w:rsidRPr="00C7378A">
        <w:rPr>
          <w:sz w:val="28"/>
          <w:szCs w:val="28"/>
          <w:lang w:val="uk-UA"/>
        </w:rPr>
        <w:t>ВИРІШИЛА:</w:t>
      </w:r>
    </w:p>
    <w:p w:rsidR="00655ECB" w:rsidRDefault="00655ECB" w:rsidP="006A514F">
      <w:pPr>
        <w:numPr>
          <w:ilvl w:val="0"/>
          <w:numId w:val="1"/>
        </w:numPr>
        <w:tabs>
          <w:tab w:val="clear" w:pos="720"/>
          <w:tab w:val="num" w:pos="0"/>
        </w:tabs>
        <w:ind w:left="0" w:firstLine="567"/>
        <w:jc w:val="both"/>
        <w:rPr>
          <w:sz w:val="28"/>
          <w:szCs w:val="28"/>
          <w:lang w:val="uk-UA"/>
        </w:rPr>
      </w:pPr>
      <w:r>
        <w:rPr>
          <w:sz w:val="28"/>
          <w:szCs w:val="28"/>
          <w:lang w:val="uk-UA"/>
        </w:rPr>
        <w:t>Затвердити</w:t>
      </w:r>
      <w:r w:rsidRPr="00C7378A">
        <w:rPr>
          <w:sz w:val="28"/>
          <w:szCs w:val="28"/>
          <w:lang w:val="uk-UA"/>
        </w:rPr>
        <w:t xml:space="preserve"> Програм</w:t>
      </w:r>
      <w:r>
        <w:rPr>
          <w:sz w:val="28"/>
          <w:szCs w:val="28"/>
          <w:lang w:val="uk-UA"/>
        </w:rPr>
        <w:t>у</w:t>
      </w:r>
      <w:r w:rsidRPr="00C7378A">
        <w:rPr>
          <w:sz w:val="28"/>
          <w:szCs w:val="28"/>
          <w:lang w:val="uk-UA"/>
        </w:rPr>
        <w:t xml:space="preserve"> </w:t>
      </w:r>
      <w:r>
        <w:rPr>
          <w:sz w:val="28"/>
          <w:szCs w:val="28"/>
          <w:lang w:val="uk-UA"/>
        </w:rPr>
        <w:t xml:space="preserve">фінансової </w:t>
      </w:r>
      <w:r w:rsidRPr="00C7378A">
        <w:rPr>
          <w:sz w:val="28"/>
          <w:szCs w:val="28"/>
          <w:lang w:val="uk-UA"/>
        </w:rPr>
        <w:t>підтримки Господарського управління експлуатації приміщень Черкаської районної ради на 20</w:t>
      </w:r>
      <w:r>
        <w:rPr>
          <w:sz w:val="28"/>
          <w:szCs w:val="28"/>
          <w:lang w:val="uk-UA"/>
        </w:rPr>
        <w:t>23</w:t>
      </w:r>
      <w:r w:rsidRPr="00C7378A">
        <w:rPr>
          <w:sz w:val="28"/>
          <w:szCs w:val="28"/>
          <w:lang w:val="uk-UA"/>
        </w:rPr>
        <w:t>-202</w:t>
      </w:r>
      <w:r>
        <w:rPr>
          <w:sz w:val="28"/>
          <w:szCs w:val="28"/>
          <w:lang w:val="uk-UA"/>
        </w:rPr>
        <w:t>5</w:t>
      </w:r>
      <w:r w:rsidRPr="00C7378A">
        <w:rPr>
          <w:sz w:val="28"/>
          <w:szCs w:val="28"/>
          <w:lang w:val="uk-UA"/>
        </w:rPr>
        <w:t xml:space="preserve"> роки</w:t>
      </w:r>
      <w:r>
        <w:rPr>
          <w:sz w:val="28"/>
          <w:szCs w:val="28"/>
          <w:lang w:val="uk-UA"/>
        </w:rPr>
        <w:t xml:space="preserve">, </w:t>
      </w:r>
      <w:r w:rsidRPr="00C7378A">
        <w:rPr>
          <w:sz w:val="28"/>
          <w:szCs w:val="28"/>
          <w:lang w:val="uk-UA"/>
        </w:rPr>
        <w:t xml:space="preserve"> що додається.</w:t>
      </w:r>
    </w:p>
    <w:p w:rsidR="00655ECB" w:rsidRPr="00A96140" w:rsidRDefault="00655ECB" w:rsidP="00A96140">
      <w:pPr>
        <w:numPr>
          <w:ilvl w:val="0"/>
          <w:numId w:val="1"/>
        </w:numPr>
        <w:tabs>
          <w:tab w:val="clear" w:pos="720"/>
          <w:tab w:val="num" w:pos="0"/>
        </w:tabs>
        <w:ind w:left="0" w:firstLine="567"/>
        <w:jc w:val="both"/>
        <w:rPr>
          <w:sz w:val="28"/>
          <w:szCs w:val="28"/>
          <w:lang w:val="uk-UA"/>
        </w:rPr>
      </w:pPr>
      <w:r w:rsidRPr="00A96140">
        <w:rPr>
          <w:sz w:val="28"/>
          <w:szCs w:val="28"/>
          <w:lang w:val="uk-UA"/>
        </w:rPr>
        <w:t>У зв’язку з закінченням терміну дії Програми підтримки Господарського управління експлуатації приміщень Черкаської районної ради на 2018-2021 роки, зняти її з контролю та визнати таким, що втратило чинність, рішення районної</w:t>
      </w:r>
      <w:r>
        <w:rPr>
          <w:sz w:val="28"/>
          <w:szCs w:val="28"/>
          <w:lang w:val="uk-UA"/>
        </w:rPr>
        <w:t xml:space="preserve"> ради від 28.01.2021 №5-8/VIІI "</w:t>
      </w:r>
      <w:r w:rsidRPr="00A96140">
        <w:rPr>
          <w:sz w:val="28"/>
          <w:szCs w:val="28"/>
          <w:lang w:val="uk-UA"/>
        </w:rPr>
        <w:t>Про внесення змін до Програми підтримки Господарського управління експлуатації приміщень Черкаської районної ради на 2018-2021 роки</w:t>
      </w:r>
      <w:r>
        <w:rPr>
          <w:sz w:val="28"/>
          <w:szCs w:val="28"/>
          <w:lang w:val="uk-UA"/>
        </w:rPr>
        <w:t>"</w:t>
      </w:r>
      <w:r w:rsidRPr="00A96140">
        <w:rPr>
          <w:sz w:val="28"/>
          <w:szCs w:val="28"/>
          <w:lang w:val="uk-UA"/>
        </w:rPr>
        <w:t>.</w:t>
      </w:r>
    </w:p>
    <w:p w:rsidR="00655ECB" w:rsidRPr="00C7378A" w:rsidRDefault="00655ECB" w:rsidP="006A514F">
      <w:pPr>
        <w:numPr>
          <w:ilvl w:val="0"/>
          <w:numId w:val="1"/>
        </w:numPr>
        <w:tabs>
          <w:tab w:val="clear" w:pos="720"/>
          <w:tab w:val="num" w:pos="0"/>
        </w:tabs>
        <w:ind w:left="0" w:firstLine="567"/>
        <w:jc w:val="both"/>
        <w:rPr>
          <w:sz w:val="28"/>
          <w:szCs w:val="28"/>
          <w:lang w:val="uk-UA"/>
        </w:rPr>
      </w:pPr>
      <w:r w:rsidRPr="00C7378A">
        <w:rPr>
          <w:sz w:val="28"/>
          <w:szCs w:val="28"/>
          <w:lang w:val="uk-UA"/>
        </w:rPr>
        <w:t xml:space="preserve">Контроль за виконанням рішення покласти на постійну комісію районної ради з питань транспорту, зв’язку, комунальної власності та </w:t>
      </w:r>
      <w:r>
        <w:rPr>
          <w:sz w:val="28"/>
          <w:szCs w:val="28"/>
          <w:lang w:val="uk-UA"/>
        </w:rPr>
        <w:t>державної регуляторної політики</w:t>
      </w:r>
      <w:r w:rsidRPr="00C7378A">
        <w:rPr>
          <w:sz w:val="28"/>
          <w:szCs w:val="28"/>
          <w:lang w:val="uk-UA"/>
        </w:rPr>
        <w:t>.</w:t>
      </w:r>
    </w:p>
    <w:p w:rsidR="00655ECB" w:rsidRPr="00E0675B" w:rsidRDefault="00655ECB" w:rsidP="006A514F">
      <w:pPr>
        <w:jc w:val="both"/>
        <w:rPr>
          <w:sz w:val="28"/>
          <w:szCs w:val="28"/>
        </w:rPr>
      </w:pPr>
    </w:p>
    <w:p w:rsidR="00655ECB" w:rsidRDefault="00655ECB" w:rsidP="006A5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ind w:right="-82"/>
        <w:jc w:val="both"/>
        <w:rPr>
          <w:sz w:val="16"/>
          <w:szCs w:val="16"/>
          <w:lang w:val="uk-UA"/>
        </w:rPr>
      </w:pPr>
    </w:p>
    <w:p w:rsidR="00655ECB" w:rsidRPr="008525A9" w:rsidRDefault="00655ECB" w:rsidP="006A5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ind w:right="-82"/>
        <w:jc w:val="both"/>
        <w:rPr>
          <w:sz w:val="16"/>
          <w:szCs w:val="16"/>
          <w:lang w:val="uk-UA"/>
        </w:rPr>
      </w:pPr>
    </w:p>
    <w:p w:rsidR="00655ECB" w:rsidRDefault="00655ECB" w:rsidP="006A5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ind w:right="-82"/>
        <w:jc w:val="both"/>
        <w:rPr>
          <w:sz w:val="28"/>
          <w:szCs w:val="28"/>
          <w:lang w:val="uk-UA"/>
        </w:rPr>
      </w:pPr>
    </w:p>
    <w:p w:rsidR="00655ECB" w:rsidRDefault="00655ECB" w:rsidP="006A514F">
      <w:pPr>
        <w:rPr>
          <w:sz w:val="28"/>
          <w:szCs w:val="28"/>
          <w:lang w:val="uk-UA"/>
        </w:rPr>
      </w:pPr>
      <w:r>
        <w:rPr>
          <w:sz w:val="28"/>
          <w:szCs w:val="28"/>
          <w:lang w:val="uk-UA"/>
        </w:rPr>
        <w:t>Г</w:t>
      </w:r>
      <w:r w:rsidRPr="008525A9">
        <w:rPr>
          <w:sz w:val="28"/>
          <w:szCs w:val="28"/>
          <w:lang w:val="uk-UA"/>
        </w:rPr>
        <w:t>олов</w:t>
      </w:r>
      <w:r>
        <w:rPr>
          <w:sz w:val="28"/>
          <w:szCs w:val="28"/>
          <w:lang w:val="uk-UA"/>
        </w:rPr>
        <w:t>а</w:t>
      </w:r>
      <w:r w:rsidRPr="008525A9">
        <w:rPr>
          <w:sz w:val="28"/>
          <w:szCs w:val="28"/>
          <w:lang w:val="uk-UA"/>
        </w:rPr>
        <w:tab/>
      </w:r>
      <w:r w:rsidRPr="008525A9">
        <w:rPr>
          <w:sz w:val="28"/>
          <w:szCs w:val="28"/>
          <w:lang w:val="uk-UA"/>
        </w:rPr>
        <w:tab/>
      </w:r>
      <w:r w:rsidRPr="008525A9">
        <w:rPr>
          <w:sz w:val="28"/>
          <w:szCs w:val="28"/>
          <w:lang w:val="uk-UA"/>
        </w:rPr>
        <w:tab/>
      </w:r>
      <w:r w:rsidRPr="008525A9">
        <w:rPr>
          <w:sz w:val="28"/>
          <w:szCs w:val="28"/>
          <w:lang w:val="uk-UA"/>
        </w:rPr>
        <w:tab/>
      </w:r>
      <w:r w:rsidRPr="008525A9">
        <w:rPr>
          <w:sz w:val="28"/>
          <w:szCs w:val="28"/>
          <w:lang w:val="uk-UA"/>
        </w:rPr>
        <w:tab/>
      </w:r>
      <w:r w:rsidRPr="008525A9">
        <w:rPr>
          <w:sz w:val="28"/>
          <w:szCs w:val="28"/>
          <w:lang w:val="uk-UA"/>
        </w:rPr>
        <w:tab/>
      </w:r>
      <w:r>
        <w:rPr>
          <w:sz w:val="28"/>
          <w:szCs w:val="28"/>
          <w:lang w:val="uk-UA"/>
        </w:rPr>
        <w:tab/>
      </w:r>
      <w:r>
        <w:rPr>
          <w:sz w:val="28"/>
          <w:szCs w:val="28"/>
          <w:lang w:val="uk-UA"/>
        </w:rPr>
        <w:tab/>
        <w:t>Олександр ВАСИЛЕНКО</w:t>
      </w:r>
    </w:p>
    <w:p w:rsidR="00655ECB" w:rsidRDefault="00655ECB" w:rsidP="006A514F">
      <w:pPr>
        <w:rPr>
          <w:sz w:val="28"/>
          <w:szCs w:val="28"/>
          <w:lang w:val="uk-UA"/>
        </w:rPr>
      </w:pPr>
    </w:p>
    <w:p w:rsidR="00655ECB" w:rsidRDefault="00655ECB" w:rsidP="006A514F">
      <w:pPr>
        <w:rPr>
          <w:sz w:val="28"/>
          <w:szCs w:val="28"/>
          <w:lang w:val="uk-UA"/>
        </w:rPr>
      </w:pPr>
    </w:p>
    <w:p w:rsidR="00655ECB" w:rsidRDefault="00655ECB" w:rsidP="006A514F">
      <w:pPr>
        <w:rPr>
          <w:sz w:val="28"/>
          <w:szCs w:val="28"/>
          <w:lang w:val="uk-UA"/>
        </w:rPr>
      </w:pPr>
    </w:p>
    <w:p w:rsidR="00655ECB" w:rsidRDefault="00655ECB" w:rsidP="006A514F">
      <w:pPr>
        <w:rPr>
          <w:sz w:val="28"/>
          <w:szCs w:val="28"/>
          <w:lang w:val="uk-UA"/>
        </w:rPr>
      </w:pPr>
    </w:p>
    <w:p w:rsidR="00655ECB" w:rsidRDefault="00655ECB" w:rsidP="006A514F">
      <w:pPr>
        <w:ind w:right="-289"/>
        <w:rPr>
          <w:lang w:val="uk-UA"/>
        </w:rPr>
      </w:pPr>
    </w:p>
    <w:p w:rsidR="00655ECB" w:rsidRDefault="00655ECB" w:rsidP="006A514F">
      <w:pPr>
        <w:ind w:right="-289"/>
        <w:rPr>
          <w:lang w:val="uk-UA"/>
        </w:rPr>
      </w:pPr>
    </w:p>
    <w:p w:rsidR="00655ECB" w:rsidRPr="006A514F" w:rsidRDefault="00655ECB" w:rsidP="006A514F">
      <w:pPr>
        <w:ind w:left="5664" w:firstLine="708"/>
        <w:rPr>
          <w:sz w:val="28"/>
          <w:szCs w:val="28"/>
          <w:lang w:val="uk-UA"/>
        </w:rPr>
      </w:pPr>
      <w:r w:rsidRPr="006A514F">
        <w:rPr>
          <w:sz w:val="28"/>
          <w:szCs w:val="28"/>
          <w:lang w:val="uk-UA"/>
        </w:rPr>
        <w:t>ЗАТВЕРДЖЕНО:</w:t>
      </w:r>
    </w:p>
    <w:p w:rsidR="00655ECB" w:rsidRPr="006A514F" w:rsidRDefault="00655ECB" w:rsidP="006A514F">
      <w:pPr>
        <w:rPr>
          <w:sz w:val="28"/>
          <w:szCs w:val="28"/>
          <w:lang w:val="uk-UA"/>
        </w:rPr>
      </w:pP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t>Рішення районної ради</w:t>
      </w:r>
    </w:p>
    <w:p w:rsidR="00655ECB" w:rsidRPr="00AD401A" w:rsidRDefault="00655ECB" w:rsidP="006A514F">
      <w:pPr>
        <w:rPr>
          <w:sz w:val="28"/>
          <w:szCs w:val="28"/>
          <w:lang w:val="uk-UA"/>
        </w:rPr>
      </w:pP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r>
      <w:r w:rsidRPr="006A514F">
        <w:rPr>
          <w:sz w:val="28"/>
          <w:szCs w:val="28"/>
          <w:lang w:val="uk-UA"/>
        </w:rPr>
        <w:tab/>
        <w:t xml:space="preserve">від </w:t>
      </w:r>
      <w:r w:rsidR="00555E85">
        <w:rPr>
          <w:sz w:val="28"/>
          <w:szCs w:val="28"/>
          <w:lang w:val="uk-UA"/>
        </w:rPr>
        <w:t>22</w:t>
      </w:r>
      <w:r>
        <w:rPr>
          <w:sz w:val="28"/>
          <w:szCs w:val="28"/>
          <w:lang w:val="uk-UA"/>
        </w:rPr>
        <w:t xml:space="preserve">.12.2022 </w:t>
      </w:r>
      <w:r w:rsidRPr="006A514F">
        <w:rPr>
          <w:sz w:val="28"/>
          <w:szCs w:val="28"/>
          <w:lang w:val="uk-UA"/>
        </w:rPr>
        <w:t xml:space="preserve"> №</w:t>
      </w:r>
      <w:r>
        <w:rPr>
          <w:sz w:val="28"/>
          <w:szCs w:val="28"/>
          <w:lang w:val="uk-UA"/>
        </w:rPr>
        <w:t>22-</w:t>
      </w:r>
      <w:r w:rsidR="00555E85">
        <w:rPr>
          <w:sz w:val="28"/>
          <w:szCs w:val="28"/>
          <w:lang w:val="uk-UA"/>
        </w:rPr>
        <w:t>7</w:t>
      </w:r>
      <w:r>
        <w:rPr>
          <w:sz w:val="28"/>
          <w:szCs w:val="28"/>
          <w:lang w:val="uk-UA"/>
        </w:rPr>
        <w:t>/</w:t>
      </w:r>
      <w:r>
        <w:rPr>
          <w:sz w:val="28"/>
          <w:szCs w:val="28"/>
          <w:lang w:val="en-US"/>
        </w:rPr>
        <w:t>V</w:t>
      </w:r>
      <w:r>
        <w:rPr>
          <w:sz w:val="28"/>
          <w:szCs w:val="28"/>
          <w:lang w:val="uk-UA"/>
        </w:rPr>
        <w:t>ІІІ</w:t>
      </w:r>
    </w:p>
    <w:p w:rsidR="00655ECB" w:rsidRPr="006A514F" w:rsidRDefault="00655ECB" w:rsidP="006A514F">
      <w:pPr>
        <w:rPr>
          <w:sz w:val="28"/>
          <w:szCs w:val="28"/>
          <w:lang w:val="uk-UA"/>
        </w:rPr>
      </w:pPr>
    </w:p>
    <w:p w:rsidR="00655ECB" w:rsidRPr="006A514F" w:rsidRDefault="00655ECB" w:rsidP="006A514F">
      <w:pPr>
        <w:spacing w:line="240" w:lineRule="atLeast"/>
        <w:ind w:right="-57"/>
        <w:jc w:val="center"/>
        <w:outlineLvl w:val="0"/>
        <w:rPr>
          <w:b/>
          <w:sz w:val="28"/>
          <w:szCs w:val="28"/>
          <w:lang w:val="uk-UA"/>
        </w:rPr>
      </w:pPr>
      <w:r w:rsidRPr="006A514F">
        <w:rPr>
          <w:b/>
          <w:sz w:val="28"/>
          <w:szCs w:val="28"/>
          <w:lang w:val="uk-UA"/>
        </w:rPr>
        <w:t>ПРОГРАМА</w:t>
      </w:r>
    </w:p>
    <w:p w:rsidR="00655ECB" w:rsidRPr="006A514F" w:rsidRDefault="00655ECB" w:rsidP="006A514F">
      <w:pPr>
        <w:jc w:val="center"/>
        <w:rPr>
          <w:b/>
          <w:sz w:val="28"/>
          <w:szCs w:val="28"/>
          <w:lang w:val="uk-UA"/>
        </w:rPr>
      </w:pPr>
      <w:r w:rsidRPr="006A514F">
        <w:rPr>
          <w:b/>
          <w:sz w:val="28"/>
          <w:szCs w:val="28"/>
          <w:lang w:val="uk-UA"/>
        </w:rPr>
        <w:t>фінансової підтримки Господарського управління експлуатації приміщень</w:t>
      </w:r>
    </w:p>
    <w:p w:rsidR="00655ECB" w:rsidRPr="006A514F" w:rsidRDefault="00655ECB" w:rsidP="006A514F">
      <w:pPr>
        <w:jc w:val="center"/>
        <w:rPr>
          <w:b/>
          <w:sz w:val="28"/>
          <w:szCs w:val="28"/>
          <w:lang w:val="uk-UA"/>
        </w:rPr>
      </w:pPr>
      <w:r w:rsidRPr="006A514F">
        <w:rPr>
          <w:b/>
          <w:sz w:val="28"/>
          <w:szCs w:val="28"/>
          <w:lang w:val="uk-UA"/>
        </w:rPr>
        <w:t>Черкаської районної ради на 2023 – 2025 роки</w:t>
      </w:r>
    </w:p>
    <w:p w:rsidR="00655ECB" w:rsidRPr="006A514F" w:rsidRDefault="00655ECB" w:rsidP="006A514F">
      <w:pPr>
        <w:jc w:val="center"/>
        <w:rPr>
          <w:b/>
          <w:sz w:val="28"/>
          <w:szCs w:val="28"/>
          <w:lang w:val="uk-UA"/>
        </w:rPr>
      </w:pPr>
    </w:p>
    <w:p w:rsidR="00655ECB" w:rsidRPr="006A514F" w:rsidRDefault="00655ECB" w:rsidP="006A514F">
      <w:pPr>
        <w:jc w:val="center"/>
        <w:rPr>
          <w:b/>
          <w:sz w:val="28"/>
          <w:szCs w:val="28"/>
          <w:lang w:val="uk-UA"/>
        </w:rPr>
      </w:pPr>
      <w:r w:rsidRPr="006A514F">
        <w:rPr>
          <w:b/>
          <w:sz w:val="28"/>
          <w:szCs w:val="28"/>
          <w:lang w:val="uk-UA"/>
        </w:rPr>
        <w:t>І. Загальні положення</w:t>
      </w:r>
    </w:p>
    <w:p w:rsidR="00655ECB" w:rsidRPr="006A514F" w:rsidRDefault="00655ECB" w:rsidP="006A514F">
      <w:pPr>
        <w:ind w:firstLine="567"/>
        <w:jc w:val="both"/>
        <w:rPr>
          <w:sz w:val="28"/>
          <w:szCs w:val="28"/>
          <w:lang w:val="uk-UA"/>
        </w:rPr>
      </w:pPr>
      <w:r w:rsidRPr="006A514F">
        <w:rPr>
          <w:sz w:val="28"/>
          <w:szCs w:val="28"/>
          <w:lang w:val="uk-UA"/>
        </w:rPr>
        <w:t>Господарське управління експлуатації приміщень Черкаської районної ради (далі – Підприємство) є комунальним підприємством Черкаської районної ради, яке створене з метою ефективного використання майна спільної власності територіальних громад Черкаського району, технічного обслуговування будівель, впорядкування відносин, пов’язаних з наданням в оренду об’єктів спільної власності територіальних громад Черкаського району, забезпечення повного і своєчасного внесення платежів до бюджету.</w:t>
      </w:r>
    </w:p>
    <w:p w:rsidR="00655ECB" w:rsidRPr="006A514F" w:rsidRDefault="00655ECB" w:rsidP="006A514F">
      <w:pPr>
        <w:ind w:firstLine="567"/>
        <w:jc w:val="both"/>
        <w:rPr>
          <w:sz w:val="28"/>
          <w:szCs w:val="28"/>
          <w:lang w:val="uk-UA"/>
        </w:rPr>
      </w:pPr>
      <w:r w:rsidRPr="006A514F">
        <w:rPr>
          <w:sz w:val="28"/>
          <w:szCs w:val="28"/>
          <w:lang w:val="uk-UA"/>
        </w:rPr>
        <w:t>Підприємство забезпечує приміщеннями для виконання службових обов’язків працівників органів виконавчої влади та місцевого самоврядування, створює належні умови для їх діяльності, а також впорядковує відносини, пов’язані з наданням в оренду об’єктів спільної власності територіальних громад Черкаського району.</w:t>
      </w:r>
    </w:p>
    <w:p w:rsidR="00655ECB" w:rsidRPr="006A514F" w:rsidRDefault="00655ECB" w:rsidP="006A514F">
      <w:pPr>
        <w:ind w:firstLine="567"/>
        <w:jc w:val="both"/>
        <w:rPr>
          <w:sz w:val="28"/>
          <w:szCs w:val="28"/>
          <w:lang w:val="uk-UA"/>
        </w:rPr>
      </w:pPr>
      <w:r w:rsidRPr="006A514F">
        <w:rPr>
          <w:sz w:val="28"/>
          <w:szCs w:val="28"/>
          <w:lang w:val="uk-UA"/>
        </w:rPr>
        <w:t>Предметом діяльності Підприємства є :</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6A514F">
        <w:rPr>
          <w:sz w:val="28"/>
          <w:szCs w:val="28"/>
          <w:lang w:val="uk-UA"/>
        </w:rPr>
        <w:t>ведення належного документообігу та обліку майна спільної власності територіальних громад Черкаського району, що перебуває на балансі;</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здійснення заходів стосовно збереження, забезпечення цілісності і ефективного використання майна спільної власності територіальних громад Черкаського району, що перебуває на балансі;</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забезпечення, утримання, експлуатація, санітарне обслуговування  будівель та приміщень, а також прибудинкової території;</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організація поточного та капітального ремонтів службових, господарських та підсобних приміщень;</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забезпечення безперервної роботи системи водопостачання, газопостачання, теплопостачання, енергопостачання в будівлях та приміщеннях;</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здійснення благоустрою і озеленення прибудинкових територій;</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забезпечення своєчасного прибирання та організація вивезення твердих побутових відходів;</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 xml:space="preserve">участь в організації заходів, пов’язаних з прибиранням закріплених прибудинкових та інших територій; </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виявлення недоліків у забезпеченні санітарно-технічного стану території, будівель, інженерних мереж та вжиття заходів щодо їх усунення;</w:t>
      </w:r>
    </w:p>
    <w:p w:rsidR="00655ECB" w:rsidRDefault="00655ECB" w:rsidP="00AD401A">
      <w:pPr>
        <w:numPr>
          <w:ilvl w:val="0"/>
          <w:numId w:val="2"/>
        </w:numPr>
        <w:ind w:left="0" w:firstLine="567"/>
        <w:jc w:val="both"/>
        <w:rPr>
          <w:sz w:val="28"/>
          <w:szCs w:val="28"/>
          <w:lang w:val="uk-UA"/>
        </w:rPr>
      </w:pPr>
      <w:r>
        <w:rPr>
          <w:sz w:val="28"/>
          <w:szCs w:val="28"/>
          <w:lang w:val="uk-UA"/>
        </w:rPr>
        <w:t xml:space="preserve"> </w:t>
      </w:r>
      <w:r w:rsidRPr="00AD401A">
        <w:rPr>
          <w:sz w:val="28"/>
          <w:szCs w:val="28"/>
          <w:lang w:val="uk-UA"/>
        </w:rPr>
        <w:t>здійснення заходів щодо передачі майна спільної власності територіальних громад Черкаського району, що перебуває на балансі Підприємства в оренду;</w:t>
      </w:r>
    </w:p>
    <w:p w:rsidR="00655ECB" w:rsidRPr="00367F88" w:rsidRDefault="00655ECB" w:rsidP="00AD401A">
      <w:pPr>
        <w:numPr>
          <w:ilvl w:val="0"/>
          <w:numId w:val="2"/>
        </w:numPr>
        <w:ind w:left="0" w:firstLine="567"/>
        <w:jc w:val="both"/>
        <w:rPr>
          <w:sz w:val="28"/>
          <w:szCs w:val="28"/>
          <w:lang w:val="uk-UA"/>
        </w:rPr>
      </w:pPr>
      <w:r>
        <w:rPr>
          <w:sz w:val="28"/>
          <w:szCs w:val="28"/>
          <w:lang w:val="uk-UA"/>
        </w:rPr>
        <w:lastRenderedPageBreak/>
        <w:t xml:space="preserve"> </w:t>
      </w:r>
      <w:r w:rsidRPr="00367F88">
        <w:rPr>
          <w:sz w:val="28"/>
          <w:szCs w:val="28"/>
          <w:lang w:val="uk-UA"/>
        </w:rPr>
        <w:t>розроблення та впровадження заходів для поліпшення інфраструктури.</w:t>
      </w:r>
    </w:p>
    <w:p w:rsidR="00655ECB" w:rsidRPr="006A514F" w:rsidRDefault="00655ECB" w:rsidP="006A514F">
      <w:pPr>
        <w:ind w:firstLine="567"/>
        <w:jc w:val="both"/>
        <w:rPr>
          <w:sz w:val="28"/>
          <w:szCs w:val="28"/>
          <w:lang w:val="uk-UA"/>
        </w:rPr>
      </w:pPr>
      <w:r w:rsidRPr="006A514F">
        <w:rPr>
          <w:sz w:val="28"/>
          <w:szCs w:val="28"/>
          <w:lang w:val="uk-UA"/>
        </w:rPr>
        <w:t>Кошти, отримані за результатами господарської діяльності, використовуються Підприємством на відшкодування витрат з утримання в належному стані та ремонт адміністративних будівель, споруд, обслуговування прибудинкових територій, на розвиток матеріально - технічної бази Підприємства та матеріальне забезпечення працівників.</w:t>
      </w:r>
    </w:p>
    <w:p w:rsidR="00655ECB" w:rsidRPr="006A514F" w:rsidRDefault="00655ECB" w:rsidP="006A514F">
      <w:pPr>
        <w:jc w:val="center"/>
        <w:rPr>
          <w:b/>
          <w:sz w:val="28"/>
          <w:szCs w:val="28"/>
          <w:lang w:val="uk-UA"/>
        </w:rPr>
      </w:pPr>
    </w:p>
    <w:p w:rsidR="00655ECB" w:rsidRPr="006A514F" w:rsidRDefault="00655ECB" w:rsidP="006A514F">
      <w:pPr>
        <w:jc w:val="center"/>
        <w:rPr>
          <w:b/>
          <w:sz w:val="28"/>
          <w:szCs w:val="28"/>
          <w:lang w:val="uk-UA"/>
        </w:rPr>
      </w:pPr>
      <w:r w:rsidRPr="006A514F">
        <w:rPr>
          <w:b/>
          <w:sz w:val="28"/>
          <w:szCs w:val="28"/>
          <w:lang w:val="uk-UA"/>
        </w:rPr>
        <w:t>І. Мета та завдання Програми</w:t>
      </w:r>
    </w:p>
    <w:p w:rsidR="00655ECB" w:rsidRPr="006A514F" w:rsidRDefault="00655ECB" w:rsidP="006A514F">
      <w:pPr>
        <w:ind w:firstLine="567"/>
        <w:jc w:val="both"/>
        <w:rPr>
          <w:color w:val="00B050"/>
          <w:sz w:val="28"/>
          <w:szCs w:val="28"/>
          <w:shd w:val="clear" w:color="auto" w:fill="FFFFFF"/>
          <w:lang w:val="uk-UA"/>
        </w:rPr>
      </w:pPr>
      <w:r w:rsidRPr="006A514F">
        <w:rPr>
          <w:sz w:val="28"/>
          <w:szCs w:val="28"/>
          <w:lang w:val="uk-UA"/>
        </w:rPr>
        <w:t>Метою Програми є:</w:t>
      </w:r>
      <w:r w:rsidRPr="006A514F">
        <w:rPr>
          <w:color w:val="00B050"/>
          <w:sz w:val="28"/>
          <w:szCs w:val="28"/>
          <w:shd w:val="clear" w:color="auto" w:fill="FFFFFF"/>
          <w:lang w:val="uk-UA"/>
        </w:rPr>
        <w:t xml:space="preserve"> </w:t>
      </w:r>
    </w:p>
    <w:p w:rsidR="00655ECB" w:rsidRPr="006A514F" w:rsidRDefault="00655ECB" w:rsidP="006A514F">
      <w:pPr>
        <w:ind w:firstLine="567"/>
        <w:jc w:val="both"/>
        <w:rPr>
          <w:sz w:val="28"/>
          <w:szCs w:val="28"/>
          <w:lang w:val="uk-UA"/>
        </w:rPr>
      </w:pPr>
      <w:r w:rsidRPr="006A514F">
        <w:rPr>
          <w:sz w:val="28"/>
          <w:szCs w:val="28"/>
          <w:shd w:val="clear" w:color="auto" w:fill="FFFFFF"/>
          <w:lang w:val="uk-UA"/>
        </w:rPr>
        <w:t>сприяння та забезпечення стабільної діяльності П</w:t>
      </w:r>
      <w:r w:rsidRPr="006A514F">
        <w:rPr>
          <w:sz w:val="28"/>
          <w:szCs w:val="28"/>
          <w:bdr w:val="none" w:sz="0" w:space="0" w:color="auto" w:frame="1"/>
          <w:shd w:val="clear" w:color="auto" w:fill="FFFFFF"/>
          <w:lang w:val="uk-UA"/>
        </w:rPr>
        <w:t xml:space="preserve">ідприємства, збереження майна </w:t>
      </w:r>
      <w:r w:rsidRPr="006A514F">
        <w:rPr>
          <w:sz w:val="28"/>
          <w:szCs w:val="28"/>
          <w:lang w:val="uk-UA"/>
        </w:rPr>
        <w:t>спільної власності територіальних громад Черкаського району</w:t>
      </w:r>
      <w:r w:rsidRPr="006A514F">
        <w:rPr>
          <w:sz w:val="28"/>
          <w:szCs w:val="28"/>
          <w:bdr w:val="none" w:sz="0" w:space="0" w:color="auto" w:frame="1"/>
          <w:shd w:val="clear" w:color="auto" w:fill="FFFFFF"/>
          <w:lang w:val="uk-UA"/>
        </w:rPr>
        <w:t xml:space="preserve"> шляхом надання фінансової підтримки комунальному підприємству;</w:t>
      </w:r>
    </w:p>
    <w:p w:rsidR="00655ECB" w:rsidRPr="006A514F" w:rsidRDefault="00655ECB" w:rsidP="00056E27">
      <w:pPr>
        <w:ind w:firstLine="567"/>
        <w:jc w:val="both"/>
        <w:rPr>
          <w:sz w:val="28"/>
          <w:szCs w:val="28"/>
          <w:lang w:val="uk-UA"/>
        </w:rPr>
      </w:pPr>
      <w:r w:rsidRPr="006A514F">
        <w:rPr>
          <w:sz w:val="28"/>
          <w:szCs w:val="28"/>
          <w:lang w:val="uk-UA"/>
        </w:rPr>
        <w:t>забезпечення належного утримання адміністративних будинків, споруд та прибудинкових територій спільної власності територіал</w:t>
      </w:r>
      <w:r>
        <w:rPr>
          <w:sz w:val="28"/>
          <w:szCs w:val="28"/>
          <w:lang w:val="uk-UA"/>
        </w:rPr>
        <w:t>ьних громад Черкаського району;</w:t>
      </w:r>
    </w:p>
    <w:p w:rsidR="00655ECB" w:rsidRPr="006A514F" w:rsidRDefault="00655ECB" w:rsidP="00056E27">
      <w:pPr>
        <w:ind w:firstLine="567"/>
        <w:jc w:val="both"/>
        <w:rPr>
          <w:sz w:val="28"/>
          <w:szCs w:val="28"/>
          <w:lang w:val="uk-UA"/>
        </w:rPr>
      </w:pPr>
      <w:r>
        <w:rPr>
          <w:sz w:val="28"/>
          <w:szCs w:val="28"/>
          <w:lang w:val="uk-UA"/>
        </w:rPr>
        <w:t>з</w:t>
      </w:r>
      <w:r w:rsidRPr="006A514F">
        <w:rPr>
          <w:sz w:val="28"/>
          <w:szCs w:val="28"/>
          <w:lang w:val="uk-UA"/>
        </w:rPr>
        <w:t>абезпечення стабільно</w:t>
      </w:r>
      <w:r>
        <w:rPr>
          <w:sz w:val="28"/>
          <w:szCs w:val="28"/>
          <w:lang w:val="uk-UA"/>
        </w:rPr>
        <w:t>ї</w:t>
      </w:r>
      <w:r w:rsidRPr="006A514F">
        <w:rPr>
          <w:sz w:val="28"/>
          <w:szCs w:val="28"/>
          <w:lang w:val="uk-UA"/>
        </w:rPr>
        <w:t xml:space="preserve"> роботи Господарського управління експлуатації приміщень Черкаської районної ради відповідно до його функціонального призначення, виконання зобов’язань з виплати заробітної плати працівникам, забезпечення здійснення функціональних обов’язків та повноважень, статутної діяльності а також надійності та безпеки експлуатації будівель, споруд та інженерних мереж шляхом фінансової підтримки господарських суб’єктів</w:t>
      </w:r>
      <w:r>
        <w:rPr>
          <w:sz w:val="28"/>
          <w:szCs w:val="28"/>
          <w:lang w:val="uk-UA"/>
        </w:rPr>
        <w:t>,</w:t>
      </w:r>
      <w:r w:rsidRPr="006A514F">
        <w:rPr>
          <w:sz w:val="28"/>
          <w:szCs w:val="28"/>
          <w:lang w:val="uk-UA"/>
        </w:rPr>
        <w:t xml:space="preserve"> які перебувають у комунальній власності </w:t>
      </w:r>
      <w:r>
        <w:rPr>
          <w:sz w:val="28"/>
          <w:szCs w:val="28"/>
          <w:lang w:val="uk-UA"/>
        </w:rPr>
        <w:t>Черкаської районної ради,</w:t>
      </w:r>
      <w:r w:rsidRPr="006A514F">
        <w:rPr>
          <w:sz w:val="28"/>
          <w:szCs w:val="28"/>
          <w:lang w:val="uk-UA"/>
        </w:rPr>
        <w:t xml:space="preserve"> раціональне використання</w:t>
      </w:r>
      <w:r>
        <w:rPr>
          <w:sz w:val="28"/>
          <w:szCs w:val="28"/>
          <w:lang w:val="uk-UA"/>
        </w:rPr>
        <w:t xml:space="preserve"> та збереження основних засобів.</w:t>
      </w:r>
    </w:p>
    <w:p w:rsidR="00655ECB" w:rsidRPr="006A514F" w:rsidRDefault="00655ECB" w:rsidP="006A514F">
      <w:pPr>
        <w:ind w:firstLine="567"/>
        <w:jc w:val="both"/>
        <w:rPr>
          <w:sz w:val="28"/>
          <w:szCs w:val="28"/>
          <w:lang w:val="uk-UA"/>
        </w:rPr>
      </w:pPr>
      <w:r w:rsidRPr="006A514F">
        <w:rPr>
          <w:sz w:val="28"/>
          <w:szCs w:val="28"/>
          <w:lang w:val="uk-UA"/>
        </w:rPr>
        <w:t>Основними завданнями Програми є:</w:t>
      </w:r>
    </w:p>
    <w:p w:rsidR="00655ECB" w:rsidRPr="006A514F" w:rsidRDefault="00655ECB" w:rsidP="006A514F">
      <w:pPr>
        <w:ind w:firstLine="567"/>
        <w:jc w:val="both"/>
        <w:rPr>
          <w:sz w:val="28"/>
          <w:szCs w:val="28"/>
          <w:lang w:val="uk-UA"/>
        </w:rPr>
      </w:pPr>
      <w:r w:rsidRPr="006A514F">
        <w:rPr>
          <w:sz w:val="28"/>
          <w:szCs w:val="28"/>
          <w:lang w:val="uk-UA"/>
        </w:rPr>
        <w:t>оптимізація витрат з утримання  об’єктів спільної власності територіальних громад Черкаського району;</w:t>
      </w:r>
    </w:p>
    <w:p w:rsidR="00655ECB" w:rsidRPr="006A514F" w:rsidRDefault="00655ECB" w:rsidP="006A514F">
      <w:pPr>
        <w:ind w:firstLine="567"/>
        <w:jc w:val="both"/>
        <w:rPr>
          <w:sz w:val="28"/>
          <w:szCs w:val="28"/>
          <w:lang w:val="uk-UA"/>
        </w:rPr>
      </w:pPr>
      <w:r w:rsidRPr="006A514F">
        <w:rPr>
          <w:sz w:val="28"/>
          <w:szCs w:val="28"/>
          <w:lang w:val="uk-UA"/>
        </w:rPr>
        <w:t>підвищення результативності фінансово-господарської діяльності</w:t>
      </w:r>
      <w:r w:rsidRPr="006A514F">
        <w:rPr>
          <w:sz w:val="28"/>
          <w:szCs w:val="28"/>
        </w:rPr>
        <w:t xml:space="preserve"> </w:t>
      </w:r>
      <w:r w:rsidRPr="006A514F">
        <w:rPr>
          <w:sz w:val="28"/>
          <w:szCs w:val="28"/>
          <w:lang w:val="uk-UA"/>
        </w:rPr>
        <w:t>Підприємства.</w:t>
      </w:r>
    </w:p>
    <w:p w:rsidR="00655ECB" w:rsidRPr="006A514F" w:rsidRDefault="00655ECB" w:rsidP="006A514F">
      <w:pPr>
        <w:ind w:firstLine="567"/>
        <w:jc w:val="both"/>
        <w:rPr>
          <w:sz w:val="28"/>
          <w:szCs w:val="28"/>
          <w:lang w:val="uk-UA"/>
        </w:rPr>
      </w:pPr>
    </w:p>
    <w:p w:rsidR="00655ECB" w:rsidRPr="006A514F" w:rsidRDefault="00655ECB" w:rsidP="006A514F">
      <w:pPr>
        <w:pStyle w:val="1"/>
        <w:ind w:left="1494"/>
        <w:jc w:val="center"/>
        <w:rPr>
          <w:b/>
        </w:rPr>
      </w:pPr>
      <w:r w:rsidRPr="006A514F">
        <w:rPr>
          <w:b/>
        </w:rPr>
        <w:t>ІII. Напрями діяльності та заходи Програми</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276"/>
        <w:gridCol w:w="1620"/>
        <w:gridCol w:w="1619"/>
        <w:gridCol w:w="1440"/>
      </w:tblGrid>
      <w:tr w:rsidR="00655ECB" w:rsidRPr="006A514F" w:rsidTr="00F22D3B">
        <w:tc>
          <w:tcPr>
            <w:tcW w:w="3510" w:type="dxa"/>
          </w:tcPr>
          <w:p w:rsidR="00655ECB" w:rsidRPr="006A514F" w:rsidRDefault="00655ECB" w:rsidP="00F22D3B">
            <w:pPr>
              <w:jc w:val="center"/>
              <w:rPr>
                <w:sz w:val="28"/>
                <w:szCs w:val="28"/>
                <w:lang w:val="uk-UA"/>
              </w:rPr>
            </w:pPr>
            <w:r w:rsidRPr="006A514F">
              <w:rPr>
                <w:sz w:val="28"/>
                <w:szCs w:val="28"/>
                <w:lang w:val="uk-UA"/>
              </w:rPr>
              <w:t>Оперативні</w:t>
            </w:r>
          </w:p>
          <w:p w:rsidR="00655ECB" w:rsidRPr="006A514F" w:rsidRDefault="00655ECB" w:rsidP="00F22D3B">
            <w:pPr>
              <w:jc w:val="center"/>
              <w:rPr>
                <w:sz w:val="28"/>
                <w:szCs w:val="28"/>
                <w:lang w:val="uk-UA"/>
              </w:rPr>
            </w:pPr>
            <w:r w:rsidRPr="006A514F">
              <w:rPr>
                <w:sz w:val="28"/>
                <w:szCs w:val="28"/>
                <w:lang w:val="uk-UA"/>
              </w:rPr>
              <w:t>завдання</w:t>
            </w:r>
          </w:p>
        </w:tc>
        <w:tc>
          <w:tcPr>
            <w:tcW w:w="1276" w:type="dxa"/>
          </w:tcPr>
          <w:p w:rsidR="00655ECB" w:rsidRPr="006A514F" w:rsidRDefault="00655ECB" w:rsidP="00F22D3B">
            <w:pPr>
              <w:jc w:val="center"/>
              <w:rPr>
                <w:sz w:val="28"/>
                <w:szCs w:val="28"/>
                <w:lang w:val="uk-UA"/>
              </w:rPr>
            </w:pPr>
            <w:r w:rsidRPr="006A514F">
              <w:rPr>
                <w:sz w:val="28"/>
                <w:szCs w:val="28"/>
                <w:lang w:val="uk-UA"/>
              </w:rPr>
              <w:t>Термін</w:t>
            </w:r>
          </w:p>
          <w:p w:rsidR="00655ECB" w:rsidRPr="006A514F" w:rsidRDefault="00655ECB" w:rsidP="00F22D3B">
            <w:pPr>
              <w:jc w:val="center"/>
              <w:rPr>
                <w:sz w:val="28"/>
                <w:szCs w:val="28"/>
                <w:lang w:val="uk-UA"/>
              </w:rPr>
            </w:pPr>
            <w:r w:rsidRPr="006A514F">
              <w:rPr>
                <w:sz w:val="28"/>
                <w:szCs w:val="28"/>
                <w:lang w:val="uk-UA"/>
              </w:rPr>
              <w:t>виконання</w:t>
            </w:r>
          </w:p>
        </w:tc>
        <w:tc>
          <w:tcPr>
            <w:tcW w:w="1620" w:type="dxa"/>
          </w:tcPr>
          <w:p w:rsidR="00655ECB" w:rsidRPr="006A514F" w:rsidRDefault="00655ECB" w:rsidP="00F22D3B">
            <w:pPr>
              <w:ind w:right="-47"/>
              <w:jc w:val="center"/>
              <w:rPr>
                <w:sz w:val="28"/>
                <w:szCs w:val="28"/>
                <w:lang w:val="uk-UA"/>
              </w:rPr>
            </w:pPr>
            <w:r w:rsidRPr="006A514F">
              <w:rPr>
                <w:sz w:val="28"/>
                <w:szCs w:val="28"/>
                <w:lang w:val="uk-UA"/>
              </w:rPr>
              <w:t>Відповідаль ність</w:t>
            </w:r>
          </w:p>
        </w:tc>
        <w:tc>
          <w:tcPr>
            <w:tcW w:w="1619" w:type="dxa"/>
          </w:tcPr>
          <w:p w:rsidR="00655ECB" w:rsidRPr="006A514F" w:rsidRDefault="00655ECB" w:rsidP="00F22D3B">
            <w:pPr>
              <w:jc w:val="center"/>
              <w:rPr>
                <w:sz w:val="28"/>
                <w:szCs w:val="28"/>
                <w:lang w:val="uk-UA"/>
              </w:rPr>
            </w:pPr>
            <w:r w:rsidRPr="006A514F">
              <w:rPr>
                <w:sz w:val="28"/>
                <w:szCs w:val="28"/>
                <w:lang w:val="uk-UA"/>
              </w:rPr>
              <w:t>Джерела</w:t>
            </w:r>
          </w:p>
          <w:p w:rsidR="00655ECB" w:rsidRPr="006A514F" w:rsidRDefault="00655ECB" w:rsidP="00F22D3B">
            <w:pPr>
              <w:jc w:val="center"/>
              <w:rPr>
                <w:sz w:val="28"/>
                <w:szCs w:val="28"/>
                <w:lang w:val="uk-UA"/>
              </w:rPr>
            </w:pPr>
            <w:r w:rsidRPr="006A514F">
              <w:rPr>
                <w:sz w:val="28"/>
                <w:szCs w:val="28"/>
                <w:lang w:val="uk-UA"/>
              </w:rPr>
              <w:t>фінансування</w:t>
            </w:r>
          </w:p>
        </w:tc>
        <w:tc>
          <w:tcPr>
            <w:tcW w:w="1440" w:type="dxa"/>
          </w:tcPr>
          <w:p w:rsidR="00655ECB" w:rsidRPr="006A514F" w:rsidRDefault="00655ECB" w:rsidP="00F22D3B">
            <w:pPr>
              <w:jc w:val="center"/>
              <w:rPr>
                <w:sz w:val="28"/>
                <w:szCs w:val="28"/>
                <w:lang w:val="uk-UA"/>
              </w:rPr>
            </w:pPr>
            <w:r w:rsidRPr="006A514F">
              <w:rPr>
                <w:sz w:val="28"/>
                <w:szCs w:val="28"/>
                <w:lang w:val="uk-UA"/>
              </w:rPr>
              <w:t>Очікувані</w:t>
            </w:r>
          </w:p>
          <w:p w:rsidR="00655ECB" w:rsidRPr="006A514F" w:rsidRDefault="00655ECB" w:rsidP="00F22D3B">
            <w:pPr>
              <w:jc w:val="center"/>
              <w:rPr>
                <w:sz w:val="28"/>
                <w:szCs w:val="28"/>
                <w:lang w:val="uk-UA"/>
              </w:rPr>
            </w:pPr>
            <w:r w:rsidRPr="006A514F">
              <w:rPr>
                <w:sz w:val="28"/>
                <w:szCs w:val="28"/>
                <w:lang w:val="uk-UA"/>
              </w:rPr>
              <w:t>витрати (тис. грн.)</w:t>
            </w:r>
          </w:p>
        </w:tc>
      </w:tr>
      <w:tr w:rsidR="00655ECB" w:rsidRPr="006A514F" w:rsidTr="00F22D3B">
        <w:tc>
          <w:tcPr>
            <w:tcW w:w="3510" w:type="dxa"/>
          </w:tcPr>
          <w:p w:rsidR="00655ECB" w:rsidRPr="006A514F" w:rsidRDefault="00655ECB" w:rsidP="00F22D3B">
            <w:pPr>
              <w:rPr>
                <w:sz w:val="28"/>
                <w:szCs w:val="28"/>
                <w:lang w:val="uk-UA"/>
              </w:rPr>
            </w:pPr>
            <w:r w:rsidRPr="006A514F">
              <w:rPr>
                <w:sz w:val="28"/>
                <w:szCs w:val="28"/>
                <w:lang w:val="uk-UA"/>
              </w:rPr>
              <w:t>Оплата енергоносіїв (при</w:t>
            </w:r>
            <w:r>
              <w:rPr>
                <w:sz w:val="28"/>
                <w:szCs w:val="28"/>
                <w:lang w:val="uk-UA"/>
              </w:rPr>
              <w:t>-</w:t>
            </w:r>
            <w:r w:rsidRPr="006A514F">
              <w:rPr>
                <w:sz w:val="28"/>
                <w:szCs w:val="28"/>
                <w:lang w:val="uk-UA"/>
              </w:rPr>
              <w:t>родний газ, теплопостачан</w:t>
            </w:r>
            <w:r>
              <w:rPr>
                <w:sz w:val="28"/>
                <w:szCs w:val="28"/>
                <w:lang w:val="uk-UA"/>
              </w:rPr>
              <w:t>-ня, електроенергія</w:t>
            </w:r>
            <w:r w:rsidRPr="006A514F">
              <w:rPr>
                <w:sz w:val="28"/>
                <w:szCs w:val="28"/>
                <w:lang w:val="uk-UA"/>
              </w:rPr>
              <w:t>)</w:t>
            </w:r>
          </w:p>
        </w:tc>
        <w:tc>
          <w:tcPr>
            <w:tcW w:w="1276" w:type="dxa"/>
          </w:tcPr>
          <w:p w:rsidR="00655ECB" w:rsidRPr="006A514F" w:rsidRDefault="00655ECB" w:rsidP="00F22D3B">
            <w:pPr>
              <w:jc w:val="center"/>
              <w:rPr>
                <w:sz w:val="28"/>
                <w:szCs w:val="28"/>
                <w:lang w:val="uk-UA"/>
              </w:rPr>
            </w:pPr>
            <w:r w:rsidRPr="006A514F">
              <w:rPr>
                <w:sz w:val="28"/>
                <w:szCs w:val="28"/>
                <w:lang w:val="uk-UA"/>
              </w:rPr>
              <w:t>2023-2025 роки</w:t>
            </w:r>
          </w:p>
        </w:tc>
        <w:tc>
          <w:tcPr>
            <w:tcW w:w="1620" w:type="dxa"/>
          </w:tcPr>
          <w:p w:rsidR="00655ECB" w:rsidRPr="006A514F" w:rsidRDefault="00655ECB" w:rsidP="00F22D3B">
            <w:pPr>
              <w:jc w:val="center"/>
              <w:rPr>
                <w:sz w:val="28"/>
                <w:szCs w:val="28"/>
                <w:lang w:val="uk-UA"/>
              </w:rPr>
            </w:pPr>
            <w:r w:rsidRPr="006A514F">
              <w:rPr>
                <w:sz w:val="28"/>
                <w:szCs w:val="28"/>
                <w:lang w:val="uk-UA"/>
              </w:rPr>
              <w:t>ГУЕП ЧРР</w:t>
            </w:r>
          </w:p>
        </w:tc>
        <w:tc>
          <w:tcPr>
            <w:tcW w:w="1619" w:type="dxa"/>
          </w:tcPr>
          <w:p w:rsidR="00655ECB" w:rsidRPr="006A514F" w:rsidRDefault="00655ECB" w:rsidP="00F22D3B">
            <w:pPr>
              <w:jc w:val="center"/>
              <w:rPr>
                <w:sz w:val="28"/>
                <w:szCs w:val="28"/>
                <w:lang w:val="uk-UA"/>
              </w:rPr>
            </w:pPr>
            <w:r w:rsidRPr="006A514F">
              <w:rPr>
                <w:sz w:val="28"/>
                <w:szCs w:val="28"/>
                <w:lang w:val="uk-UA"/>
              </w:rPr>
              <w:t>місцевий бюджет</w:t>
            </w:r>
          </w:p>
        </w:tc>
        <w:tc>
          <w:tcPr>
            <w:tcW w:w="1440" w:type="dxa"/>
          </w:tcPr>
          <w:p w:rsidR="00655ECB" w:rsidRPr="006A514F" w:rsidRDefault="00655ECB" w:rsidP="00F22D3B">
            <w:pPr>
              <w:jc w:val="center"/>
              <w:rPr>
                <w:sz w:val="28"/>
                <w:szCs w:val="28"/>
                <w:lang w:val="uk-UA"/>
              </w:rPr>
            </w:pPr>
            <w:r w:rsidRPr="006A514F">
              <w:rPr>
                <w:sz w:val="28"/>
                <w:szCs w:val="28"/>
                <w:lang w:val="uk-UA"/>
              </w:rPr>
              <w:t>450,0</w:t>
            </w:r>
          </w:p>
        </w:tc>
      </w:tr>
      <w:tr w:rsidR="00655ECB" w:rsidRPr="006A514F" w:rsidTr="00F22D3B">
        <w:tc>
          <w:tcPr>
            <w:tcW w:w="3510" w:type="dxa"/>
          </w:tcPr>
          <w:p w:rsidR="00655ECB" w:rsidRPr="006A514F" w:rsidRDefault="00655ECB" w:rsidP="00F22D3B">
            <w:pPr>
              <w:jc w:val="both"/>
              <w:rPr>
                <w:sz w:val="28"/>
                <w:szCs w:val="28"/>
                <w:lang w:val="uk-UA"/>
              </w:rPr>
            </w:pPr>
            <w:r w:rsidRPr="006A514F">
              <w:rPr>
                <w:sz w:val="28"/>
                <w:szCs w:val="28"/>
                <w:lang w:val="uk-UA"/>
              </w:rPr>
              <w:t>Оплата послуг водовідве</w:t>
            </w:r>
            <w:r>
              <w:rPr>
                <w:sz w:val="28"/>
                <w:szCs w:val="28"/>
                <w:lang w:val="uk-UA"/>
              </w:rPr>
              <w:t>-</w:t>
            </w:r>
            <w:r w:rsidRPr="006A514F">
              <w:rPr>
                <w:sz w:val="28"/>
                <w:szCs w:val="28"/>
                <w:lang w:val="uk-UA"/>
              </w:rPr>
              <w:t>дення та водопостачання</w:t>
            </w:r>
          </w:p>
        </w:tc>
        <w:tc>
          <w:tcPr>
            <w:tcW w:w="1276" w:type="dxa"/>
          </w:tcPr>
          <w:p w:rsidR="00655ECB" w:rsidRPr="006A514F" w:rsidRDefault="00655ECB" w:rsidP="00F22D3B">
            <w:pPr>
              <w:jc w:val="center"/>
              <w:rPr>
                <w:sz w:val="28"/>
                <w:szCs w:val="28"/>
                <w:lang w:val="uk-UA"/>
              </w:rPr>
            </w:pPr>
            <w:r w:rsidRPr="006A514F">
              <w:rPr>
                <w:sz w:val="28"/>
                <w:szCs w:val="28"/>
                <w:lang w:val="uk-UA"/>
              </w:rPr>
              <w:t>2023-2025 роки</w:t>
            </w:r>
          </w:p>
        </w:tc>
        <w:tc>
          <w:tcPr>
            <w:tcW w:w="1620" w:type="dxa"/>
          </w:tcPr>
          <w:p w:rsidR="00655ECB" w:rsidRPr="006A514F" w:rsidRDefault="00655ECB" w:rsidP="00F22D3B">
            <w:pPr>
              <w:jc w:val="center"/>
              <w:rPr>
                <w:sz w:val="28"/>
                <w:szCs w:val="28"/>
                <w:lang w:val="uk-UA"/>
              </w:rPr>
            </w:pPr>
            <w:r w:rsidRPr="006A514F">
              <w:rPr>
                <w:sz w:val="28"/>
                <w:szCs w:val="28"/>
                <w:lang w:val="uk-UA"/>
              </w:rPr>
              <w:t>ГУЕП ЧРР</w:t>
            </w:r>
          </w:p>
        </w:tc>
        <w:tc>
          <w:tcPr>
            <w:tcW w:w="1619" w:type="dxa"/>
          </w:tcPr>
          <w:p w:rsidR="00655ECB" w:rsidRPr="006A514F" w:rsidRDefault="00655ECB" w:rsidP="00F22D3B">
            <w:pPr>
              <w:jc w:val="center"/>
              <w:rPr>
                <w:sz w:val="28"/>
                <w:szCs w:val="28"/>
                <w:lang w:val="uk-UA"/>
              </w:rPr>
            </w:pPr>
            <w:r w:rsidRPr="006A514F">
              <w:rPr>
                <w:sz w:val="28"/>
                <w:szCs w:val="28"/>
                <w:lang w:val="uk-UA"/>
              </w:rPr>
              <w:t>місцевий бюджет</w:t>
            </w:r>
          </w:p>
        </w:tc>
        <w:tc>
          <w:tcPr>
            <w:tcW w:w="1440" w:type="dxa"/>
          </w:tcPr>
          <w:p w:rsidR="00655ECB" w:rsidRPr="006A514F" w:rsidRDefault="00655ECB" w:rsidP="00F22D3B">
            <w:pPr>
              <w:jc w:val="center"/>
              <w:rPr>
                <w:sz w:val="28"/>
                <w:szCs w:val="28"/>
                <w:lang w:val="uk-UA"/>
              </w:rPr>
            </w:pPr>
            <w:r w:rsidRPr="006A514F">
              <w:rPr>
                <w:sz w:val="28"/>
                <w:szCs w:val="28"/>
                <w:lang w:val="uk-UA"/>
              </w:rPr>
              <w:t>400,0</w:t>
            </w:r>
          </w:p>
        </w:tc>
      </w:tr>
      <w:tr w:rsidR="00655ECB" w:rsidRPr="006A514F" w:rsidTr="00F22D3B">
        <w:tc>
          <w:tcPr>
            <w:tcW w:w="3510" w:type="dxa"/>
          </w:tcPr>
          <w:p w:rsidR="00655ECB" w:rsidRPr="006A514F" w:rsidRDefault="00655ECB" w:rsidP="00F22D3B">
            <w:pPr>
              <w:jc w:val="both"/>
              <w:rPr>
                <w:sz w:val="28"/>
                <w:szCs w:val="28"/>
                <w:lang w:val="uk-UA"/>
              </w:rPr>
            </w:pPr>
            <w:r w:rsidRPr="006A514F">
              <w:rPr>
                <w:sz w:val="28"/>
                <w:szCs w:val="28"/>
                <w:lang w:val="uk-UA"/>
              </w:rPr>
              <w:t>Проведення поточних ре</w:t>
            </w:r>
            <w:r>
              <w:rPr>
                <w:sz w:val="28"/>
                <w:szCs w:val="28"/>
                <w:lang w:val="uk-UA"/>
              </w:rPr>
              <w:t>-</w:t>
            </w:r>
            <w:r w:rsidRPr="006A514F">
              <w:rPr>
                <w:sz w:val="28"/>
                <w:szCs w:val="28"/>
                <w:lang w:val="uk-UA"/>
              </w:rPr>
              <w:t>монтів адміністративних будинків, споруд та при</w:t>
            </w:r>
            <w:r>
              <w:rPr>
                <w:sz w:val="28"/>
                <w:szCs w:val="28"/>
                <w:lang w:val="uk-UA"/>
              </w:rPr>
              <w:t>-</w:t>
            </w:r>
            <w:r w:rsidRPr="006A514F">
              <w:rPr>
                <w:sz w:val="28"/>
                <w:szCs w:val="28"/>
                <w:lang w:val="uk-UA"/>
              </w:rPr>
              <w:t>будинкових територій спі</w:t>
            </w:r>
            <w:r>
              <w:rPr>
                <w:sz w:val="28"/>
                <w:szCs w:val="28"/>
                <w:lang w:val="uk-UA"/>
              </w:rPr>
              <w:t>-</w:t>
            </w:r>
            <w:r w:rsidRPr="006A514F">
              <w:rPr>
                <w:sz w:val="28"/>
                <w:szCs w:val="28"/>
                <w:lang w:val="uk-UA"/>
              </w:rPr>
              <w:t>льної власності територіа</w:t>
            </w:r>
            <w:r>
              <w:rPr>
                <w:sz w:val="28"/>
                <w:szCs w:val="28"/>
                <w:lang w:val="uk-UA"/>
              </w:rPr>
              <w:t>-</w:t>
            </w:r>
            <w:r w:rsidRPr="006A514F">
              <w:rPr>
                <w:sz w:val="28"/>
                <w:szCs w:val="28"/>
                <w:lang w:val="uk-UA"/>
              </w:rPr>
              <w:t xml:space="preserve">льних громад Черкаського </w:t>
            </w:r>
            <w:r w:rsidRPr="006A514F">
              <w:rPr>
                <w:sz w:val="28"/>
                <w:szCs w:val="28"/>
                <w:lang w:val="uk-UA"/>
              </w:rPr>
              <w:lastRenderedPageBreak/>
              <w:t xml:space="preserve">району </w:t>
            </w:r>
          </w:p>
        </w:tc>
        <w:tc>
          <w:tcPr>
            <w:tcW w:w="1276" w:type="dxa"/>
          </w:tcPr>
          <w:p w:rsidR="00655ECB" w:rsidRPr="006A514F" w:rsidRDefault="00655ECB" w:rsidP="00F22D3B">
            <w:pPr>
              <w:jc w:val="center"/>
              <w:rPr>
                <w:sz w:val="28"/>
                <w:szCs w:val="28"/>
                <w:lang w:val="uk-UA"/>
              </w:rPr>
            </w:pPr>
            <w:r w:rsidRPr="006A514F">
              <w:rPr>
                <w:sz w:val="28"/>
                <w:szCs w:val="28"/>
                <w:lang w:val="uk-UA"/>
              </w:rPr>
              <w:lastRenderedPageBreak/>
              <w:t>2023-2025 роки</w:t>
            </w:r>
          </w:p>
        </w:tc>
        <w:tc>
          <w:tcPr>
            <w:tcW w:w="1620" w:type="dxa"/>
          </w:tcPr>
          <w:p w:rsidR="00655ECB" w:rsidRPr="006A514F" w:rsidRDefault="00655ECB" w:rsidP="00F22D3B">
            <w:pPr>
              <w:jc w:val="center"/>
              <w:rPr>
                <w:sz w:val="28"/>
                <w:szCs w:val="28"/>
                <w:lang w:val="uk-UA"/>
              </w:rPr>
            </w:pPr>
            <w:r w:rsidRPr="006A514F">
              <w:rPr>
                <w:sz w:val="28"/>
                <w:szCs w:val="28"/>
                <w:lang w:val="uk-UA"/>
              </w:rPr>
              <w:t>ГУЕП ЧРР</w:t>
            </w:r>
          </w:p>
        </w:tc>
        <w:tc>
          <w:tcPr>
            <w:tcW w:w="1619" w:type="dxa"/>
          </w:tcPr>
          <w:p w:rsidR="00655ECB" w:rsidRPr="006A514F" w:rsidRDefault="00655ECB" w:rsidP="00F22D3B">
            <w:pPr>
              <w:jc w:val="center"/>
              <w:rPr>
                <w:sz w:val="28"/>
                <w:szCs w:val="28"/>
                <w:lang w:val="uk-UA"/>
              </w:rPr>
            </w:pPr>
            <w:r w:rsidRPr="006A514F">
              <w:rPr>
                <w:sz w:val="28"/>
                <w:szCs w:val="28"/>
                <w:lang w:val="uk-UA"/>
              </w:rPr>
              <w:t>місцевий бюджет</w:t>
            </w:r>
          </w:p>
        </w:tc>
        <w:tc>
          <w:tcPr>
            <w:tcW w:w="1440" w:type="dxa"/>
          </w:tcPr>
          <w:p w:rsidR="00655ECB" w:rsidRPr="006A514F" w:rsidRDefault="00655ECB" w:rsidP="00F22D3B">
            <w:pPr>
              <w:jc w:val="center"/>
              <w:rPr>
                <w:sz w:val="28"/>
                <w:szCs w:val="28"/>
                <w:lang w:val="uk-UA"/>
              </w:rPr>
            </w:pPr>
            <w:r w:rsidRPr="006A514F">
              <w:rPr>
                <w:sz w:val="28"/>
                <w:szCs w:val="28"/>
                <w:lang w:val="uk-UA"/>
              </w:rPr>
              <w:t>120,0</w:t>
            </w:r>
          </w:p>
        </w:tc>
      </w:tr>
      <w:tr w:rsidR="00655ECB" w:rsidRPr="006A514F" w:rsidTr="00F22D3B">
        <w:tc>
          <w:tcPr>
            <w:tcW w:w="3510" w:type="dxa"/>
          </w:tcPr>
          <w:p w:rsidR="00655ECB" w:rsidRPr="006A514F" w:rsidRDefault="00655ECB" w:rsidP="00F22D3B">
            <w:pPr>
              <w:jc w:val="both"/>
              <w:rPr>
                <w:sz w:val="28"/>
                <w:szCs w:val="28"/>
                <w:lang w:val="uk-UA"/>
              </w:rPr>
            </w:pPr>
            <w:r w:rsidRPr="006A514F">
              <w:rPr>
                <w:sz w:val="28"/>
                <w:szCs w:val="28"/>
                <w:lang w:val="uk-UA"/>
              </w:rPr>
              <w:lastRenderedPageBreak/>
              <w:t>Виплата заробітної плати з нарахуванням</w:t>
            </w:r>
          </w:p>
        </w:tc>
        <w:tc>
          <w:tcPr>
            <w:tcW w:w="1276" w:type="dxa"/>
          </w:tcPr>
          <w:p w:rsidR="00655ECB" w:rsidRPr="006A514F" w:rsidRDefault="00655ECB" w:rsidP="00F22D3B">
            <w:pPr>
              <w:jc w:val="center"/>
              <w:rPr>
                <w:sz w:val="28"/>
                <w:szCs w:val="28"/>
                <w:lang w:val="uk-UA"/>
              </w:rPr>
            </w:pPr>
            <w:r w:rsidRPr="006A514F">
              <w:rPr>
                <w:sz w:val="28"/>
                <w:szCs w:val="28"/>
                <w:lang w:val="uk-UA"/>
              </w:rPr>
              <w:t>2023-2025 роки</w:t>
            </w:r>
          </w:p>
        </w:tc>
        <w:tc>
          <w:tcPr>
            <w:tcW w:w="1620" w:type="dxa"/>
          </w:tcPr>
          <w:p w:rsidR="00655ECB" w:rsidRPr="006A514F" w:rsidRDefault="00655ECB" w:rsidP="00F22D3B">
            <w:pPr>
              <w:jc w:val="center"/>
              <w:rPr>
                <w:sz w:val="28"/>
                <w:szCs w:val="28"/>
                <w:lang w:val="uk-UA"/>
              </w:rPr>
            </w:pPr>
            <w:r w:rsidRPr="006A514F">
              <w:rPr>
                <w:sz w:val="28"/>
                <w:szCs w:val="28"/>
                <w:lang w:val="uk-UA"/>
              </w:rPr>
              <w:t>ГУЕП ЧРР</w:t>
            </w:r>
          </w:p>
        </w:tc>
        <w:tc>
          <w:tcPr>
            <w:tcW w:w="1619" w:type="dxa"/>
          </w:tcPr>
          <w:p w:rsidR="00655ECB" w:rsidRPr="006A514F" w:rsidRDefault="00655ECB" w:rsidP="00F22D3B">
            <w:pPr>
              <w:jc w:val="center"/>
              <w:rPr>
                <w:sz w:val="28"/>
                <w:szCs w:val="28"/>
                <w:lang w:val="uk-UA"/>
              </w:rPr>
            </w:pPr>
            <w:r w:rsidRPr="006A514F">
              <w:rPr>
                <w:sz w:val="28"/>
                <w:szCs w:val="28"/>
                <w:lang w:val="uk-UA"/>
              </w:rPr>
              <w:t>місцевий бюджет</w:t>
            </w:r>
          </w:p>
        </w:tc>
        <w:tc>
          <w:tcPr>
            <w:tcW w:w="1440" w:type="dxa"/>
          </w:tcPr>
          <w:p w:rsidR="00655ECB" w:rsidRPr="006A514F" w:rsidRDefault="00655ECB" w:rsidP="00F22D3B">
            <w:pPr>
              <w:jc w:val="center"/>
              <w:rPr>
                <w:sz w:val="28"/>
                <w:szCs w:val="28"/>
                <w:lang w:val="uk-UA"/>
              </w:rPr>
            </w:pPr>
            <w:r w:rsidRPr="006A514F">
              <w:rPr>
                <w:sz w:val="28"/>
                <w:szCs w:val="28"/>
                <w:lang w:val="uk-UA"/>
              </w:rPr>
              <w:t>3870,0</w:t>
            </w:r>
          </w:p>
        </w:tc>
      </w:tr>
      <w:tr w:rsidR="00655ECB" w:rsidRPr="006A514F" w:rsidTr="00F22D3B">
        <w:tc>
          <w:tcPr>
            <w:tcW w:w="3510" w:type="dxa"/>
          </w:tcPr>
          <w:p w:rsidR="00655ECB" w:rsidRPr="006A514F" w:rsidRDefault="00655ECB" w:rsidP="00F22D3B">
            <w:pPr>
              <w:jc w:val="both"/>
              <w:rPr>
                <w:sz w:val="28"/>
                <w:szCs w:val="28"/>
                <w:lang w:val="uk-UA"/>
              </w:rPr>
            </w:pPr>
            <w:r w:rsidRPr="006A514F">
              <w:rPr>
                <w:sz w:val="28"/>
                <w:szCs w:val="28"/>
                <w:lang w:val="uk-UA"/>
              </w:rPr>
              <w:t>Проведення поточного ремонту системи</w:t>
            </w:r>
          </w:p>
          <w:p w:rsidR="00655ECB" w:rsidRPr="006A514F" w:rsidRDefault="00655ECB" w:rsidP="00F22D3B">
            <w:pPr>
              <w:jc w:val="both"/>
              <w:rPr>
                <w:sz w:val="28"/>
                <w:szCs w:val="28"/>
                <w:lang w:val="uk-UA"/>
              </w:rPr>
            </w:pPr>
            <w:r w:rsidRPr="006A514F">
              <w:rPr>
                <w:sz w:val="28"/>
                <w:szCs w:val="28"/>
                <w:lang w:val="uk-UA"/>
              </w:rPr>
              <w:t>електропостачання</w:t>
            </w:r>
          </w:p>
        </w:tc>
        <w:tc>
          <w:tcPr>
            <w:tcW w:w="1276" w:type="dxa"/>
          </w:tcPr>
          <w:p w:rsidR="00655ECB" w:rsidRPr="006A514F" w:rsidRDefault="00655ECB" w:rsidP="00F22D3B">
            <w:pPr>
              <w:jc w:val="center"/>
              <w:rPr>
                <w:sz w:val="28"/>
                <w:szCs w:val="28"/>
                <w:lang w:val="uk-UA"/>
              </w:rPr>
            </w:pPr>
            <w:r w:rsidRPr="006A514F">
              <w:rPr>
                <w:sz w:val="28"/>
                <w:szCs w:val="28"/>
                <w:lang w:val="uk-UA"/>
              </w:rPr>
              <w:t>2023-2025 роки</w:t>
            </w:r>
          </w:p>
        </w:tc>
        <w:tc>
          <w:tcPr>
            <w:tcW w:w="1620" w:type="dxa"/>
          </w:tcPr>
          <w:p w:rsidR="00655ECB" w:rsidRPr="006A514F" w:rsidRDefault="00655ECB" w:rsidP="00F22D3B">
            <w:pPr>
              <w:jc w:val="center"/>
              <w:rPr>
                <w:sz w:val="28"/>
                <w:szCs w:val="28"/>
                <w:lang w:val="uk-UA"/>
              </w:rPr>
            </w:pPr>
            <w:r w:rsidRPr="006A514F">
              <w:rPr>
                <w:sz w:val="28"/>
                <w:szCs w:val="28"/>
                <w:lang w:val="uk-UA"/>
              </w:rPr>
              <w:t>ГУЕП ЧРР</w:t>
            </w:r>
          </w:p>
        </w:tc>
        <w:tc>
          <w:tcPr>
            <w:tcW w:w="1619" w:type="dxa"/>
          </w:tcPr>
          <w:p w:rsidR="00655ECB" w:rsidRPr="006A514F" w:rsidRDefault="00655ECB" w:rsidP="00F22D3B">
            <w:pPr>
              <w:jc w:val="center"/>
              <w:rPr>
                <w:sz w:val="28"/>
                <w:szCs w:val="28"/>
                <w:lang w:val="uk-UA"/>
              </w:rPr>
            </w:pPr>
            <w:r w:rsidRPr="006A514F">
              <w:rPr>
                <w:sz w:val="28"/>
                <w:szCs w:val="28"/>
                <w:lang w:val="uk-UA"/>
              </w:rPr>
              <w:t>місцевий бюджет</w:t>
            </w:r>
          </w:p>
        </w:tc>
        <w:tc>
          <w:tcPr>
            <w:tcW w:w="1440" w:type="dxa"/>
          </w:tcPr>
          <w:p w:rsidR="00655ECB" w:rsidRPr="006A514F" w:rsidRDefault="00655ECB" w:rsidP="00F22D3B">
            <w:pPr>
              <w:jc w:val="center"/>
              <w:rPr>
                <w:sz w:val="28"/>
                <w:szCs w:val="28"/>
                <w:lang w:val="uk-UA"/>
              </w:rPr>
            </w:pPr>
            <w:r w:rsidRPr="006A514F">
              <w:rPr>
                <w:sz w:val="28"/>
                <w:szCs w:val="28"/>
                <w:lang w:val="uk-UA"/>
              </w:rPr>
              <w:t>200,0</w:t>
            </w:r>
          </w:p>
        </w:tc>
      </w:tr>
      <w:tr w:rsidR="00655ECB" w:rsidRPr="006A514F" w:rsidTr="00F22D3B">
        <w:trPr>
          <w:trHeight w:val="911"/>
        </w:trPr>
        <w:tc>
          <w:tcPr>
            <w:tcW w:w="3510" w:type="dxa"/>
          </w:tcPr>
          <w:p w:rsidR="00655ECB" w:rsidRPr="006A514F" w:rsidRDefault="00655ECB" w:rsidP="00F22D3B">
            <w:pPr>
              <w:jc w:val="both"/>
              <w:rPr>
                <w:sz w:val="28"/>
                <w:szCs w:val="28"/>
                <w:lang w:val="uk-UA"/>
              </w:rPr>
            </w:pPr>
            <w:r w:rsidRPr="006A514F">
              <w:rPr>
                <w:sz w:val="28"/>
                <w:szCs w:val="28"/>
                <w:lang w:val="uk-UA"/>
              </w:rPr>
              <w:t>Проведення проти пожеж</w:t>
            </w:r>
            <w:r>
              <w:rPr>
                <w:sz w:val="28"/>
                <w:szCs w:val="28"/>
                <w:lang w:val="uk-UA"/>
              </w:rPr>
              <w:t xml:space="preserve"> </w:t>
            </w:r>
            <w:r w:rsidRPr="006A514F">
              <w:rPr>
                <w:sz w:val="28"/>
                <w:szCs w:val="28"/>
                <w:lang w:val="uk-UA"/>
              </w:rPr>
              <w:t>них заходів (повірка, закупівля вогнегасників</w:t>
            </w:r>
          </w:p>
        </w:tc>
        <w:tc>
          <w:tcPr>
            <w:tcW w:w="1276" w:type="dxa"/>
          </w:tcPr>
          <w:p w:rsidR="00655ECB" w:rsidRPr="006A514F" w:rsidRDefault="00655ECB" w:rsidP="00F22D3B">
            <w:pPr>
              <w:jc w:val="center"/>
              <w:rPr>
                <w:sz w:val="28"/>
                <w:szCs w:val="28"/>
                <w:lang w:val="uk-UA"/>
              </w:rPr>
            </w:pPr>
            <w:r w:rsidRPr="006A514F">
              <w:rPr>
                <w:sz w:val="28"/>
                <w:szCs w:val="28"/>
                <w:lang w:val="uk-UA"/>
              </w:rPr>
              <w:t>2023-2025 роки</w:t>
            </w:r>
          </w:p>
        </w:tc>
        <w:tc>
          <w:tcPr>
            <w:tcW w:w="1620" w:type="dxa"/>
          </w:tcPr>
          <w:p w:rsidR="00655ECB" w:rsidRPr="006A514F" w:rsidRDefault="00655ECB" w:rsidP="00F22D3B">
            <w:pPr>
              <w:jc w:val="center"/>
              <w:rPr>
                <w:sz w:val="28"/>
                <w:szCs w:val="28"/>
                <w:lang w:val="uk-UA"/>
              </w:rPr>
            </w:pPr>
            <w:r w:rsidRPr="006A514F">
              <w:rPr>
                <w:sz w:val="28"/>
                <w:szCs w:val="28"/>
                <w:lang w:val="uk-UA"/>
              </w:rPr>
              <w:t>ГУЕП ЧРР</w:t>
            </w:r>
          </w:p>
        </w:tc>
        <w:tc>
          <w:tcPr>
            <w:tcW w:w="1619" w:type="dxa"/>
          </w:tcPr>
          <w:p w:rsidR="00655ECB" w:rsidRPr="006A514F" w:rsidRDefault="00655ECB" w:rsidP="00F22D3B">
            <w:pPr>
              <w:jc w:val="center"/>
              <w:rPr>
                <w:sz w:val="28"/>
                <w:szCs w:val="28"/>
                <w:lang w:val="uk-UA"/>
              </w:rPr>
            </w:pPr>
            <w:r w:rsidRPr="006A514F">
              <w:rPr>
                <w:sz w:val="28"/>
                <w:szCs w:val="28"/>
                <w:lang w:val="uk-UA"/>
              </w:rPr>
              <w:t>місцевий бюджет</w:t>
            </w:r>
          </w:p>
        </w:tc>
        <w:tc>
          <w:tcPr>
            <w:tcW w:w="1440" w:type="dxa"/>
          </w:tcPr>
          <w:p w:rsidR="00655ECB" w:rsidRPr="006A514F" w:rsidRDefault="00655ECB" w:rsidP="00F22D3B">
            <w:pPr>
              <w:jc w:val="center"/>
              <w:rPr>
                <w:sz w:val="28"/>
                <w:szCs w:val="28"/>
                <w:lang w:val="uk-UA"/>
              </w:rPr>
            </w:pPr>
          </w:p>
          <w:p w:rsidR="00655ECB" w:rsidRPr="006A514F" w:rsidRDefault="00655ECB" w:rsidP="00F22D3B">
            <w:pPr>
              <w:jc w:val="center"/>
              <w:rPr>
                <w:sz w:val="28"/>
                <w:szCs w:val="28"/>
                <w:lang w:val="uk-UA"/>
              </w:rPr>
            </w:pPr>
            <w:r w:rsidRPr="006A514F">
              <w:rPr>
                <w:sz w:val="28"/>
                <w:szCs w:val="28"/>
                <w:lang w:val="uk-UA"/>
              </w:rPr>
              <w:t>60,0</w:t>
            </w:r>
          </w:p>
        </w:tc>
      </w:tr>
    </w:tbl>
    <w:p w:rsidR="00655ECB" w:rsidRPr="006A514F" w:rsidRDefault="00655ECB" w:rsidP="006A514F">
      <w:pPr>
        <w:ind w:firstLine="567"/>
        <w:jc w:val="both"/>
        <w:rPr>
          <w:sz w:val="28"/>
          <w:szCs w:val="28"/>
          <w:lang w:val="uk-UA"/>
        </w:rPr>
      </w:pPr>
    </w:p>
    <w:p w:rsidR="00655ECB" w:rsidRPr="006A514F" w:rsidRDefault="00655ECB" w:rsidP="006A514F">
      <w:pPr>
        <w:jc w:val="center"/>
        <w:rPr>
          <w:b/>
          <w:sz w:val="28"/>
          <w:szCs w:val="28"/>
          <w:lang w:val="uk-UA"/>
        </w:rPr>
      </w:pPr>
      <w:r w:rsidRPr="006A514F">
        <w:rPr>
          <w:b/>
          <w:sz w:val="28"/>
          <w:szCs w:val="28"/>
          <w:lang w:val="uk-UA"/>
        </w:rPr>
        <w:t>І</w:t>
      </w:r>
      <w:r w:rsidRPr="006A514F">
        <w:rPr>
          <w:b/>
          <w:sz w:val="28"/>
          <w:szCs w:val="28"/>
          <w:lang w:val="en-US"/>
        </w:rPr>
        <w:t>V</w:t>
      </w:r>
      <w:r w:rsidRPr="006A514F">
        <w:rPr>
          <w:b/>
          <w:sz w:val="28"/>
          <w:szCs w:val="28"/>
          <w:lang w:val="uk-UA"/>
        </w:rPr>
        <w:t>. Фінансове забезпечення Програми</w:t>
      </w:r>
    </w:p>
    <w:p w:rsidR="00655ECB" w:rsidRPr="006A514F" w:rsidRDefault="00655ECB" w:rsidP="006A514F">
      <w:pPr>
        <w:ind w:firstLine="567"/>
        <w:jc w:val="both"/>
        <w:rPr>
          <w:sz w:val="28"/>
          <w:szCs w:val="28"/>
          <w:lang w:val="uk-UA"/>
        </w:rPr>
      </w:pPr>
      <w:r w:rsidRPr="006A514F">
        <w:rPr>
          <w:sz w:val="28"/>
          <w:szCs w:val="28"/>
          <w:lang w:val="uk-UA"/>
        </w:rPr>
        <w:t>Для забезпечення належного функціонування Підприємства та досягнення поставлених завдань необхідна фінансова підтримка. Фінансове забезпечення виконання Програми здійснюється за рахунок коштів районного бюджету, субвенцій місцевих бюджетів та інших джерел фінансування, не заборонених законодавством.</w:t>
      </w:r>
    </w:p>
    <w:p w:rsidR="00655ECB" w:rsidRPr="006A514F" w:rsidRDefault="00655ECB" w:rsidP="006A514F">
      <w:pPr>
        <w:ind w:firstLine="567"/>
        <w:jc w:val="both"/>
        <w:rPr>
          <w:strike/>
          <w:sz w:val="28"/>
          <w:szCs w:val="28"/>
          <w:lang w:val="uk-UA"/>
        </w:rPr>
      </w:pPr>
      <w:r w:rsidRPr="006A514F">
        <w:rPr>
          <w:sz w:val="28"/>
          <w:szCs w:val="28"/>
          <w:lang w:val="uk-UA"/>
        </w:rPr>
        <w:t>На фінансову підтримку Підприємства для компенсації витрат на утримання приміщень, для оплати інших видатків (штраф, пеня) та проведення поточних ремонтів виділяються кошти з районного бюджету, субвенції місцевих бюджетів та з інших джерел фінансування, не заборонених законодавством.</w:t>
      </w:r>
    </w:p>
    <w:p w:rsidR="00655ECB" w:rsidRPr="006A514F" w:rsidRDefault="00655ECB" w:rsidP="006A514F">
      <w:pPr>
        <w:jc w:val="both"/>
        <w:rPr>
          <w:sz w:val="28"/>
          <w:szCs w:val="28"/>
          <w:lang w:val="uk-UA"/>
        </w:rPr>
      </w:pPr>
    </w:p>
    <w:p w:rsidR="00655ECB" w:rsidRPr="006A514F" w:rsidRDefault="00655ECB" w:rsidP="006A514F">
      <w:pPr>
        <w:jc w:val="center"/>
        <w:rPr>
          <w:b/>
          <w:sz w:val="28"/>
          <w:szCs w:val="28"/>
          <w:lang w:val="uk-UA"/>
        </w:rPr>
      </w:pPr>
      <w:r w:rsidRPr="006A514F">
        <w:rPr>
          <w:b/>
          <w:sz w:val="28"/>
          <w:szCs w:val="28"/>
          <w:lang w:val="uk-UA"/>
        </w:rPr>
        <w:t>V. Очікувані  результати</w:t>
      </w:r>
    </w:p>
    <w:p w:rsidR="00655ECB" w:rsidRPr="006A514F" w:rsidRDefault="00655ECB" w:rsidP="006A514F">
      <w:pPr>
        <w:ind w:firstLine="567"/>
        <w:jc w:val="both"/>
        <w:rPr>
          <w:sz w:val="28"/>
          <w:szCs w:val="28"/>
          <w:lang w:val="uk-UA"/>
        </w:rPr>
      </w:pPr>
      <w:r w:rsidRPr="006A514F">
        <w:rPr>
          <w:sz w:val="28"/>
          <w:szCs w:val="28"/>
          <w:lang w:val="uk-UA"/>
        </w:rPr>
        <w:t>Виконання Програми дасть змогу:</w:t>
      </w:r>
    </w:p>
    <w:p w:rsidR="00655ECB" w:rsidRPr="006A514F" w:rsidRDefault="00655ECB" w:rsidP="006A514F">
      <w:pPr>
        <w:pStyle w:val="a5"/>
        <w:shd w:val="clear" w:color="auto" w:fill="FFFFFF"/>
        <w:spacing w:before="0" w:beforeAutospacing="0" w:after="0" w:afterAutospacing="0"/>
        <w:ind w:firstLine="567"/>
        <w:jc w:val="both"/>
        <w:rPr>
          <w:sz w:val="28"/>
          <w:szCs w:val="28"/>
        </w:rPr>
      </w:pPr>
      <w:r w:rsidRPr="006A514F">
        <w:rPr>
          <w:sz w:val="28"/>
          <w:szCs w:val="28"/>
          <w:bdr w:val="none" w:sz="0" w:space="0" w:color="auto" w:frame="1"/>
          <w:shd w:val="clear" w:color="auto" w:fill="FFFFFF"/>
        </w:rPr>
        <w:t>покращити якість надання послуг;</w:t>
      </w:r>
    </w:p>
    <w:p w:rsidR="00655ECB" w:rsidRPr="006A514F" w:rsidRDefault="00655ECB" w:rsidP="006A514F">
      <w:pPr>
        <w:ind w:firstLine="567"/>
        <w:jc w:val="both"/>
        <w:rPr>
          <w:sz w:val="28"/>
          <w:szCs w:val="28"/>
          <w:lang w:val="uk-UA"/>
        </w:rPr>
      </w:pPr>
      <w:r w:rsidRPr="006A514F">
        <w:rPr>
          <w:sz w:val="28"/>
          <w:szCs w:val="28"/>
          <w:lang w:val="uk-UA"/>
        </w:rPr>
        <w:t>забезпечити раціональне використання і збереження майна, покращити матеріальну базу Підприємства;</w:t>
      </w:r>
    </w:p>
    <w:p w:rsidR="00655ECB" w:rsidRPr="006A514F" w:rsidRDefault="00655ECB" w:rsidP="006A514F">
      <w:pPr>
        <w:ind w:firstLine="567"/>
        <w:jc w:val="both"/>
        <w:rPr>
          <w:sz w:val="28"/>
          <w:szCs w:val="28"/>
          <w:lang w:val="uk-UA"/>
        </w:rPr>
      </w:pPr>
      <w:r w:rsidRPr="006A514F">
        <w:rPr>
          <w:sz w:val="28"/>
          <w:szCs w:val="28"/>
          <w:lang w:val="uk-UA"/>
        </w:rPr>
        <w:t>здійснювати більш ефективне і якісне обслуговування та утримання адміністративних будівель.</w:t>
      </w:r>
    </w:p>
    <w:p w:rsidR="00655ECB" w:rsidRPr="006A514F" w:rsidRDefault="00655ECB" w:rsidP="006A514F">
      <w:pPr>
        <w:jc w:val="both"/>
        <w:rPr>
          <w:sz w:val="28"/>
          <w:szCs w:val="28"/>
          <w:lang w:val="uk-UA"/>
        </w:rPr>
      </w:pPr>
    </w:p>
    <w:p w:rsidR="00655ECB" w:rsidRPr="006A514F" w:rsidRDefault="00655ECB" w:rsidP="006A514F">
      <w:pPr>
        <w:jc w:val="center"/>
        <w:rPr>
          <w:b/>
          <w:sz w:val="28"/>
          <w:szCs w:val="28"/>
          <w:lang w:val="uk-UA"/>
        </w:rPr>
      </w:pPr>
      <w:r w:rsidRPr="006A514F">
        <w:rPr>
          <w:b/>
          <w:sz w:val="28"/>
          <w:szCs w:val="28"/>
          <w:lang w:val="uk-UA"/>
        </w:rPr>
        <w:t>VІ. Система управління та контролю за ходом виконання Програми</w:t>
      </w:r>
    </w:p>
    <w:p w:rsidR="00655ECB" w:rsidRPr="006A514F" w:rsidRDefault="00655ECB" w:rsidP="006A514F">
      <w:pPr>
        <w:ind w:firstLine="567"/>
        <w:jc w:val="both"/>
        <w:rPr>
          <w:sz w:val="28"/>
          <w:szCs w:val="28"/>
          <w:lang w:val="uk-UA"/>
        </w:rPr>
      </w:pPr>
      <w:r w:rsidRPr="006A514F">
        <w:rPr>
          <w:sz w:val="28"/>
          <w:szCs w:val="28"/>
          <w:lang w:val="uk-UA"/>
        </w:rPr>
        <w:t xml:space="preserve">Координатором заходів Програми </w:t>
      </w:r>
      <w:r w:rsidRPr="0044277F">
        <w:rPr>
          <w:sz w:val="28"/>
          <w:szCs w:val="28"/>
          <w:lang w:val="uk-UA"/>
        </w:rPr>
        <w:t xml:space="preserve">відділ юридичного управління та управління об’єктами комунальної власності виконавчого апарату Черкаської районної ради, </w:t>
      </w:r>
      <w:r w:rsidRPr="006A514F">
        <w:rPr>
          <w:sz w:val="28"/>
          <w:szCs w:val="28"/>
          <w:lang w:val="uk-UA"/>
        </w:rPr>
        <w:t>який:</w:t>
      </w:r>
    </w:p>
    <w:p w:rsidR="00655ECB" w:rsidRPr="006A514F" w:rsidRDefault="00655ECB" w:rsidP="006A514F">
      <w:pPr>
        <w:ind w:firstLine="567"/>
        <w:jc w:val="both"/>
        <w:rPr>
          <w:sz w:val="28"/>
          <w:szCs w:val="28"/>
          <w:lang w:val="uk-UA"/>
        </w:rPr>
      </w:pPr>
      <w:r w:rsidRPr="006A514F">
        <w:rPr>
          <w:sz w:val="28"/>
          <w:szCs w:val="28"/>
          <w:lang w:val="uk-UA"/>
        </w:rPr>
        <w:t>контролює хід реалізації заходів Програми, готує відповідні матеріали на засідання постійної  комісії  районної ради з питань транспорту, зв’язку, комунальної власності та державної регуляторної політики;</w:t>
      </w:r>
    </w:p>
    <w:p w:rsidR="00655ECB" w:rsidRDefault="00655ECB" w:rsidP="006A514F">
      <w:pPr>
        <w:ind w:firstLine="567"/>
        <w:jc w:val="both"/>
        <w:rPr>
          <w:sz w:val="28"/>
          <w:szCs w:val="28"/>
          <w:lang w:val="uk-UA"/>
        </w:rPr>
      </w:pPr>
      <w:r w:rsidRPr="006A514F">
        <w:rPr>
          <w:sz w:val="28"/>
          <w:szCs w:val="28"/>
          <w:lang w:val="uk-UA"/>
        </w:rPr>
        <w:t>аналізує використання бюджетних коштів</w:t>
      </w:r>
      <w:r>
        <w:rPr>
          <w:sz w:val="28"/>
          <w:szCs w:val="28"/>
          <w:lang w:val="uk-UA"/>
        </w:rPr>
        <w:t>.</w:t>
      </w:r>
    </w:p>
    <w:p w:rsidR="00655ECB" w:rsidRPr="006A514F" w:rsidRDefault="00655ECB" w:rsidP="006A514F">
      <w:pPr>
        <w:ind w:firstLine="567"/>
        <w:jc w:val="both"/>
        <w:rPr>
          <w:sz w:val="28"/>
          <w:szCs w:val="28"/>
          <w:lang w:val="uk-UA"/>
        </w:rPr>
      </w:pPr>
      <w:r>
        <w:rPr>
          <w:sz w:val="28"/>
          <w:szCs w:val="28"/>
          <w:lang w:val="uk-UA"/>
        </w:rPr>
        <w:t>Виконання Програми здійснюється шляхом реалізації заходів і завдань виконавцями, зазначеними у Програмі.</w:t>
      </w:r>
    </w:p>
    <w:p w:rsidR="00655ECB" w:rsidRPr="006A514F" w:rsidRDefault="00655ECB" w:rsidP="008C2629">
      <w:pPr>
        <w:pStyle w:val="rvps2"/>
        <w:shd w:val="clear" w:color="auto" w:fill="FFFFFF"/>
        <w:spacing w:before="0" w:beforeAutospacing="0" w:after="0" w:afterAutospacing="0"/>
        <w:jc w:val="center"/>
        <w:textAlignment w:val="baseline"/>
        <w:rPr>
          <w:color w:val="000000"/>
          <w:sz w:val="28"/>
          <w:szCs w:val="28"/>
          <w:lang w:val="uk-UA"/>
        </w:rPr>
      </w:pPr>
      <w:r>
        <w:rPr>
          <w:color w:val="000000"/>
          <w:sz w:val="28"/>
          <w:szCs w:val="28"/>
          <w:lang w:val="uk-UA"/>
        </w:rPr>
        <w:t>_______________________________</w:t>
      </w:r>
    </w:p>
    <w:p w:rsidR="00655ECB" w:rsidRDefault="00655ECB" w:rsidP="006A514F">
      <w:pPr>
        <w:pStyle w:val="rvps2"/>
        <w:shd w:val="clear" w:color="auto" w:fill="FFFFFF"/>
        <w:spacing w:before="0" w:beforeAutospacing="0" w:after="0" w:afterAutospacing="0"/>
        <w:jc w:val="both"/>
        <w:textAlignment w:val="baseline"/>
        <w:rPr>
          <w:color w:val="000000"/>
          <w:sz w:val="28"/>
          <w:szCs w:val="28"/>
          <w:lang w:val="uk-UA"/>
        </w:rPr>
      </w:pP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r w:rsidRPr="006A514F">
        <w:rPr>
          <w:color w:val="000000"/>
          <w:sz w:val="28"/>
          <w:szCs w:val="28"/>
          <w:lang w:val="uk-UA"/>
        </w:rPr>
        <w:tab/>
      </w:r>
    </w:p>
    <w:p w:rsidR="00056E27" w:rsidRDefault="00056E27" w:rsidP="00BC216C">
      <w:pPr>
        <w:pStyle w:val="rvps2"/>
        <w:shd w:val="clear" w:color="auto" w:fill="FFFFFF"/>
        <w:spacing w:before="0" w:beforeAutospacing="0" w:after="0" w:afterAutospacing="0"/>
        <w:jc w:val="right"/>
        <w:textAlignment w:val="baseline"/>
        <w:rPr>
          <w:color w:val="000000"/>
          <w:sz w:val="28"/>
          <w:szCs w:val="28"/>
          <w:lang w:val="uk-UA"/>
        </w:rPr>
      </w:pPr>
    </w:p>
    <w:p w:rsidR="00056E27" w:rsidRDefault="00056E27" w:rsidP="00BC216C">
      <w:pPr>
        <w:pStyle w:val="rvps2"/>
        <w:shd w:val="clear" w:color="auto" w:fill="FFFFFF"/>
        <w:spacing w:before="0" w:beforeAutospacing="0" w:after="0" w:afterAutospacing="0"/>
        <w:jc w:val="right"/>
        <w:textAlignment w:val="baseline"/>
        <w:rPr>
          <w:color w:val="000000"/>
          <w:sz w:val="28"/>
          <w:szCs w:val="28"/>
          <w:lang w:val="uk-UA"/>
        </w:rPr>
      </w:pPr>
    </w:p>
    <w:p w:rsidR="00655ECB" w:rsidRPr="006A514F" w:rsidRDefault="00655ECB" w:rsidP="00BC216C">
      <w:pPr>
        <w:pStyle w:val="rvps2"/>
        <w:shd w:val="clear" w:color="auto" w:fill="FFFFFF"/>
        <w:spacing w:before="0" w:beforeAutospacing="0" w:after="0" w:afterAutospacing="0"/>
        <w:jc w:val="right"/>
        <w:textAlignment w:val="baseline"/>
        <w:rPr>
          <w:color w:val="000000"/>
          <w:sz w:val="28"/>
          <w:szCs w:val="28"/>
          <w:lang w:val="uk-UA"/>
        </w:rPr>
      </w:pPr>
      <w:r w:rsidRPr="006A514F">
        <w:rPr>
          <w:color w:val="000000"/>
          <w:sz w:val="28"/>
          <w:szCs w:val="28"/>
          <w:lang w:val="uk-UA"/>
        </w:rPr>
        <w:lastRenderedPageBreak/>
        <w:t>Додаток до програми</w:t>
      </w:r>
    </w:p>
    <w:p w:rsidR="00655ECB" w:rsidRPr="006A514F" w:rsidRDefault="00655ECB" w:rsidP="006A514F">
      <w:pPr>
        <w:jc w:val="center"/>
        <w:rPr>
          <w:b/>
          <w:sz w:val="28"/>
          <w:szCs w:val="28"/>
          <w:lang w:val="uk-UA" w:eastAsia="uk-UA"/>
        </w:rPr>
      </w:pPr>
    </w:p>
    <w:p w:rsidR="00655ECB" w:rsidRPr="006A514F" w:rsidRDefault="00655ECB" w:rsidP="006A514F">
      <w:pPr>
        <w:jc w:val="center"/>
        <w:rPr>
          <w:b/>
          <w:sz w:val="28"/>
          <w:szCs w:val="28"/>
          <w:lang w:val="uk-UA" w:eastAsia="uk-UA"/>
        </w:rPr>
      </w:pPr>
      <w:r w:rsidRPr="006A514F">
        <w:rPr>
          <w:b/>
          <w:sz w:val="28"/>
          <w:szCs w:val="28"/>
          <w:lang w:val="uk-UA" w:eastAsia="uk-UA"/>
        </w:rPr>
        <w:t>Паспорт програми</w:t>
      </w:r>
      <w:r>
        <w:rPr>
          <w:b/>
          <w:sz w:val="28"/>
          <w:szCs w:val="28"/>
          <w:lang w:val="uk-UA" w:eastAsia="uk-UA"/>
        </w:rPr>
        <w:t xml:space="preserve"> фінансової</w:t>
      </w:r>
    </w:p>
    <w:p w:rsidR="00655ECB" w:rsidRPr="006A514F" w:rsidRDefault="00655ECB" w:rsidP="006A514F">
      <w:pPr>
        <w:jc w:val="center"/>
        <w:rPr>
          <w:b/>
          <w:sz w:val="28"/>
          <w:szCs w:val="28"/>
          <w:lang w:val="uk-UA"/>
        </w:rPr>
      </w:pPr>
      <w:r w:rsidRPr="006A514F">
        <w:rPr>
          <w:b/>
          <w:sz w:val="28"/>
          <w:szCs w:val="28"/>
          <w:lang w:val="uk-UA"/>
        </w:rPr>
        <w:t>підтримки Господарського управління експлуатації приміщень</w:t>
      </w:r>
    </w:p>
    <w:p w:rsidR="00655ECB" w:rsidRPr="006A514F" w:rsidRDefault="00655ECB" w:rsidP="006A514F">
      <w:pPr>
        <w:jc w:val="center"/>
        <w:rPr>
          <w:b/>
          <w:sz w:val="28"/>
          <w:szCs w:val="28"/>
          <w:lang w:val="uk-UA"/>
        </w:rPr>
      </w:pPr>
      <w:r w:rsidRPr="006A514F">
        <w:rPr>
          <w:b/>
          <w:sz w:val="28"/>
          <w:szCs w:val="28"/>
          <w:lang w:val="uk-UA"/>
        </w:rPr>
        <w:t>Черкаської районної ради на 2023 – 2025 роки</w:t>
      </w:r>
    </w:p>
    <w:p w:rsidR="00655ECB" w:rsidRPr="006A514F" w:rsidRDefault="00655ECB" w:rsidP="006A514F">
      <w:pPr>
        <w:shd w:val="clear" w:color="auto" w:fill="FFFFFF"/>
        <w:jc w:val="center"/>
        <w:rPr>
          <w:color w:val="000000"/>
          <w:sz w:val="28"/>
          <w:szCs w:val="28"/>
          <w:lang w:val="uk-UA" w:eastAsia="uk-UA"/>
        </w:rPr>
      </w:pP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402"/>
        <w:gridCol w:w="5532"/>
      </w:tblGrid>
      <w:tr w:rsidR="00655ECB" w:rsidRPr="006A514F" w:rsidTr="00F22D3B">
        <w:tc>
          <w:tcPr>
            <w:tcW w:w="426" w:type="dxa"/>
            <w:tcMar>
              <w:left w:w="28" w:type="dxa"/>
              <w:right w:w="28" w:type="dxa"/>
            </w:tcMar>
          </w:tcPr>
          <w:p w:rsidR="00655ECB" w:rsidRPr="006A514F" w:rsidRDefault="00655ECB" w:rsidP="00F22D3B">
            <w:pPr>
              <w:jc w:val="center"/>
              <w:rPr>
                <w:sz w:val="28"/>
                <w:szCs w:val="28"/>
                <w:lang w:val="uk-UA" w:eastAsia="uk-UA"/>
              </w:rPr>
            </w:pPr>
            <w:r w:rsidRPr="006A514F">
              <w:rPr>
                <w:sz w:val="28"/>
                <w:szCs w:val="28"/>
                <w:lang w:val="uk-UA" w:eastAsia="uk-UA"/>
              </w:rPr>
              <w:t>1.</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Підстава для розроблення Програми</w:t>
            </w:r>
          </w:p>
        </w:tc>
        <w:tc>
          <w:tcPr>
            <w:tcW w:w="5532" w:type="dxa"/>
            <w:tcMar>
              <w:left w:w="28" w:type="dxa"/>
              <w:right w:w="28" w:type="dxa"/>
            </w:tcMar>
          </w:tcPr>
          <w:p w:rsidR="00655ECB" w:rsidRPr="006A514F" w:rsidRDefault="00655ECB" w:rsidP="00F22D3B">
            <w:pPr>
              <w:ind w:left="116" w:right="71"/>
              <w:jc w:val="both"/>
              <w:rPr>
                <w:sz w:val="28"/>
                <w:szCs w:val="28"/>
                <w:lang w:val="uk-UA" w:eastAsia="uk-UA"/>
              </w:rPr>
            </w:pPr>
            <w:r w:rsidRPr="006A514F">
              <w:rPr>
                <w:sz w:val="28"/>
                <w:szCs w:val="28"/>
                <w:lang w:val="uk-UA" w:eastAsia="uk-UA"/>
              </w:rPr>
              <w:t xml:space="preserve">Закон України </w:t>
            </w:r>
            <w:r>
              <w:rPr>
                <w:sz w:val="28"/>
                <w:szCs w:val="28"/>
                <w:lang w:val="uk-UA" w:eastAsia="uk-UA"/>
              </w:rPr>
              <w:t>"</w:t>
            </w:r>
            <w:r w:rsidRPr="006A514F">
              <w:rPr>
                <w:sz w:val="28"/>
                <w:szCs w:val="28"/>
                <w:lang w:val="uk-UA" w:eastAsia="uk-UA"/>
              </w:rPr>
              <w:t>Про місцеве самоврядування в Україні</w:t>
            </w:r>
            <w:r>
              <w:rPr>
                <w:sz w:val="28"/>
                <w:szCs w:val="28"/>
                <w:lang w:val="uk-UA" w:eastAsia="uk-UA"/>
              </w:rPr>
              <w:t>"</w:t>
            </w:r>
            <w:r w:rsidRPr="006A514F">
              <w:rPr>
                <w:sz w:val="28"/>
                <w:szCs w:val="28"/>
                <w:lang w:val="uk-UA" w:eastAsia="uk-UA"/>
              </w:rPr>
              <w:t>, Бюджетний кодекс України</w:t>
            </w:r>
          </w:p>
        </w:tc>
      </w:tr>
      <w:tr w:rsidR="00655ECB" w:rsidRPr="006A514F" w:rsidTr="00F22D3B">
        <w:tc>
          <w:tcPr>
            <w:tcW w:w="426" w:type="dxa"/>
            <w:tcMar>
              <w:left w:w="28" w:type="dxa"/>
              <w:right w:w="28" w:type="dxa"/>
            </w:tcMar>
          </w:tcPr>
          <w:p w:rsidR="00655ECB" w:rsidRPr="006A514F" w:rsidRDefault="00655ECB" w:rsidP="00F22D3B">
            <w:pPr>
              <w:jc w:val="center"/>
              <w:rPr>
                <w:sz w:val="28"/>
                <w:szCs w:val="28"/>
                <w:lang w:val="uk-UA" w:eastAsia="uk-UA"/>
              </w:rPr>
            </w:pPr>
            <w:r w:rsidRPr="006A514F">
              <w:rPr>
                <w:sz w:val="28"/>
                <w:szCs w:val="28"/>
                <w:lang w:val="uk-UA" w:eastAsia="uk-UA"/>
              </w:rPr>
              <w:t>2.</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Розробник Програми</w:t>
            </w:r>
          </w:p>
          <w:p w:rsidR="00655ECB" w:rsidRPr="006A514F" w:rsidRDefault="00655ECB" w:rsidP="00F22D3B">
            <w:pPr>
              <w:ind w:left="86" w:right="188"/>
              <w:rPr>
                <w:sz w:val="28"/>
                <w:szCs w:val="28"/>
                <w:lang w:val="uk-UA" w:eastAsia="uk-UA"/>
              </w:rPr>
            </w:pPr>
          </w:p>
        </w:tc>
        <w:tc>
          <w:tcPr>
            <w:tcW w:w="5532" w:type="dxa"/>
            <w:tcMar>
              <w:left w:w="28" w:type="dxa"/>
              <w:right w:w="28" w:type="dxa"/>
            </w:tcMar>
          </w:tcPr>
          <w:p w:rsidR="00655ECB" w:rsidRPr="006A514F" w:rsidRDefault="00655ECB" w:rsidP="00F22D3B">
            <w:pPr>
              <w:shd w:val="clear" w:color="auto" w:fill="FFFFFF"/>
              <w:ind w:left="113"/>
              <w:rPr>
                <w:color w:val="000000"/>
                <w:sz w:val="28"/>
                <w:szCs w:val="28"/>
                <w:lang w:val="uk-UA" w:eastAsia="uk-UA"/>
              </w:rPr>
            </w:pPr>
            <w:r w:rsidRPr="006A514F">
              <w:rPr>
                <w:color w:val="000000"/>
                <w:sz w:val="28"/>
                <w:szCs w:val="28"/>
                <w:lang w:val="uk-UA" w:eastAsia="uk-UA"/>
              </w:rPr>
              <w:t>Господарське управління експлуатації приміщень Черкаської районної ради</w:t>
            </w:r>
          </w:p>
        </w:tc>
      </w:tr>
      <w:tr w:rsidR="00655ECB" w:rsidRPr="006A514F" w:rsidTr="00F22D3B">
        <w:tc>
          <w:tcPr>
            <w:tcW w:w="426" w:type="dxa"/>
            <w:tcMar>
              <w:left w:w="28" w:type="dxa"/>
              <w:right w:w="28" w:type="dxa"/>
            </w:tcMar>
          </w:tcPr>
          <w:p w:rsidR="00655ECB" w:rsidRPr="006A514F" w:rsidRDefault="00655ECB" w:rsidP="00F22D3B">
            <w:pPr>
              <w:jc w:val="center"/>
              <w:rPr>
                <w:sz w:val="28"/>
                <w:szCs w:val="28"/>
                <w:lang w:val="uk-UA" w:eastAsia="uk-UA"/>
              </w:rPr>
            </w:pPr>
            <w:r>
              <w:rPr>
                <w:sz w:val="28"/>
                <w:szCs w:val="28"/>
                <w:lang w:val="uk-UA" w:eastAsia="uk-UA"/>
              </w:rPr>
              <w:t>3.</w:t>
            </w:r>
          </w:p>
        </w:tc>
        <w:tc>
          <w:tcPr>
            <w:tcW w:w="3402" w:type="dxa"/>
            <w:tcMar>
              <w:left w:w="28" w:type="dxa"/>
              <w:right w:w="28" w:type="dxa"/>
            </w:tcMar>
          </w:tcPr>
          <w:p w:rsidR="00655ECB" w:rsidRPr="006A514F" w:rsidRDefault="00655ECB" w:rsidP="00F22D3B">
            <w:pPr>
              <w:ind w:left="86" w:right="188"/>
              <w:rPr>
                <w:sz w:val="28"/>
                <w:szCs w:val="28"/>
                <w:lang w:val="uk-UA" w:eastAsia="uk-UA"/>
              </w:rPr>
            </w:pPr>
            <w:r>
              <w:rPr>
                <w:sz w:val="28"/>
                <w:szCs w:val="28"/>
                <w:lang w:val="uk-UA" w:eastAsia="uk-UA"/>
              </w:rPr>
              <w:t>Співрозробники Програми</w:t>
            </w:r>
          </w:p>
        </w:tc>
        <w:tc>
          <w:tcPr>
            <w:tcW w:w="5532" w:type="dxa"/>
            <w:tcMar>
              <w:left w:w="28" w:type="dxa"/>
              <w:right w:w="28" w:type="dxa"/>
            </w:tcMar>
          </w:tcPr>
          <w:p w:rsidR="00655ECB" w:rsidRPr="006A514F" w:rsidRDefault="00655ECB" w:rsidP="00F22D3B">
            <w:pPr>
              <w:ind w:left="116" w:right="71"/>
              <w:jc w:val="both"/>
              <w:rPr>
                <w:color w:val="000000"/>
                <w:sz w:val="28"/>
                <w:szCs w:val="28"/>
                <w:lang w:val="uk-UA" w:eastAsia="uk-UA"/>
              </w:rPr>
            </w:pPr>
            <w:r>
              <w:rPr>
                <w:color w:val="000000"/>
                <w:sz w:val="28"/>
                <w:szCs w:val="28"/>
                <w:lang w:val="uk-UA" w:eastAsia="uk-UA"/>
              </w:rPr>
              <w:t>Черкаська районна рада</w:t>
            </w:r>
          </w:p>
        </w:tc>
      </w:tr>
      <w:tr w:rsidR="00655ECB" w:rsidRPr="006A514F" w:rsidTr="00F22D3B">
        <w:tc>
          <w:tcPr>
            <w:tcW w:w="426" w:type="dxa"/>
            <w:tcMar>
              <w:left w:w="28" w:type="dxa"/>
              <w:right w:w="28" w:type="dxa"/>
            </w:tcMar>
          </w:tcPr>
          <w:p w:rsidR="00655ECB" w:rsidRPr="006A514F" w:rsidRDefault="00655ECB" w:rsidP="00F22D3B">
            <w:pPr>
              <w:jc w:val="center"/>
              <w:rPr>
                <w:sz w:val="28"/>
                <w:szCs w:val="28"/>
                <w:lang w:val="uk-UA" w:eastAsia="uk-UA"/>
              </w:rPr>
            </w:pPr>
            <w:r>
              <w:rPr>
                <w:sz w:val="28"/>
                <w:szCs w:val="28"/>
                <w:lang w:val="uk-UA" w:eastAsia="uk-UA"/>
              </w:rPr>
              <w:t>4</w:t>
            </w:r>
            <w:r w:rsidRPr="006A514F">
              <w:rPr>
                <w:sz w:val="28"/>
                <w:szCs w:val="28"/>
                <w:lang w:val="uk-UA" w:eastAsia="uk-UA"/>
              </w:rPr>
              <w:t>.</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Відповідальний виконавець Програми</w:t>
            </w:r>
          </w:p>
        </w:tc>
        <w:tc>
          <w:tcPr>
            <w:tcW w:w="5532" w:type="dxa"/>
            <w:tcMar>
              <w:left w:w="28" w:type="dxa"/>
              <w:right w:w="28" w:type="dxa"/>
            </w:tcMar>
          </w:tcPr>
          <w:p w:rsidR="00655ECB" w:rsidRPr="006A514F" w:rsidRDefault="00655ECB" w:rsidP="00F22D3B">
            <w:pPr>
              <w:ind w:left="116" w:right="71"/>
              <w:jc w:val="both"/>
              <w:rPr>
                <w:sz w:val="28"/>
                <w:szCs w:val="28"/>
                <w:lang w:val="uk-UA" w:eastAsia="uk-UA"/>
              </w:rPr>
            </w:pPr>
            <w:r w:rsidRPr="006A514F">
              <w:rPr>
                <w:color w:val="000000"/>
                <w:sz w:val="28"/>
                <w:szCs w:val="28"/>
                <w:lang w:val="uk-UA" w:eastAsia="uk-UA"/>
              </w:rPr>
              <w:t>Господарське управління експлуатації приміщень Черкаської районної ради</w:t>
            </w:r>
          </w:p>
        </w:tc>
      </w:tr>
      <w:tr w:rsidR="00655ECB" w:rsidRPr="006A514F" w:rsidTr="00F22D3B">
        <w:tc>
          <w:tcPr>
            <w:tcW w:w="426" w:type="dxa"/>
            <w:tcMar>
              <w:left w:w="28" w:type="dxa"/>
              <w:right w:w="28" w:type="dxa"/>
            </w:tcMar>
          </w:tcPr>
          <w:p w:rsidR="00655ECB" w:rsidRPr="006A514F" w:rsidRDefault="00655ECB" w:rsidP="00F22D3B">
            <w:pPr>
              <w:jc w:val="center"/>
              <w:rPr>
                <w:sz w:val="28"/>
                <w:szCs w:val="28"/>
                <w:lang w:val="uk-UA" w:eastAsia="uk-UA"/>
              </w:rPr>
            </w:pPr>
            <w:r>
              <w:rPr>
                <w:sz w:val="28"/>
                <w:szCs w:val="28"/>
                <w:lang w:val="uk-UA" w:eastAsia="uk-UA"/>
              </w:rPr>
              <w:t>5</w:t>
            </w:r>
            <w:r w:rsidRPr="006A514F">
              <w:rPr>
                <w:sz w:val="28"/>
                <w:szCs w:val="28"/>
                <w:lang w:val="uk-UA" w:eastAsia="uk-UA"/>
              </w:rPr>
              <w:t>.</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Учасники Програми</w:t>
            </w:r>
          </w:p>
        </w:tc>
        <w:tc>
          <w:tcPr>
            <w:tcW w:w="5532" w:type="dxa"/>
            <w:tcMar>
              <w:left w:w="28" w:type="dxa"/>
              <w:right w:w="28" w:type="dxa"/>
            </w:tcMar>
          </w:tcPr>
          <w:p w:rsidR="00655ECB" w:rsidRDefault="00655ECB" w:rsidP="00F22D3B">
            <w:pPr>
              <w:ind w:left="116" w:right="71"/>
              <w:jc w:val="both"/>
              <w:rPr>
                <w:color w:val="000000"/>
                <w:sz w:val="28"/>
                <w:szCs w:val="28"/>
                <w:lang w:val="uk-UA" w:eastAsia="uk-UA"/>
              </w:rPr>
            </w:pPr>
            <w:r w:rsidRPr="006A514F">
              <w:rPr>
                <w:color w:val="000000"/>
                <w:sz w:val="28"/>
                <w:szCs w:val="28"/>
                <w:lang w:val="uk-UA" w:eastAsia="uk-UA"/>
              </w:rPr>
              <w:t>Господарське управління експлуатації приміщень Черкаської районної ради</w:t>
            </w:r>
          </w:p>
          <w:p w:rsidR="00655ECB" w:rsidRPr="006A514F" w:rsidRDefault="00655ECB" w:rsidP="00F22D3B">
            <w:pPr>
              <w:ind w:left="116" w:right="71"/>
              <w:jc w:val="both"/>
              <w:rPr>
                <w:sz w:val="28"/>
                <w:szCs w:val="28"/>
                <w:lang w:val="uk-UA" w:eastAsia="uk-UA"/>
              </w:rPr>
            </w:pPr>
            <w:r>
              <w:rPr>
                <w:color w:val="000000"/>
                <w:sz w:val="28"/>
                <w:szCs w:val="28"/>
                <w:lang w:val="uk-UA" w:eastAsia="uk-UA"/>
              </w:rPr>
              <w:t>Черкаська районна рада</w:t>
            </w:r>
          </w:p>
        </w:tc>
      </w:tr>
      <w:tr w:rsidR="00655ECB" w:rsidRPr="006A514F" w:rsidTr="00F22D3B">
        <w:trPr>
          <w:trHeight w:val="439"/>
        </w:trPr>
        <w:tc>
          <w:tcPr>
            <w:tcW w:w="426" w:type="dxa"/>
            <w:tcMar>
              <w:left w:w="28" w:type="dxa"/>
              <w:right w:w="28" w:type="dxa"/>
            </w:tcMar>
          </w:tcPr>
          <w:p w:rsidR="00655ECB" w:rsidRPr="006A514F" w:rsidRDefault="00655ECB" w:rsidP="00F22D3B">
            <w:pPr>
              <w:jc w:val="center"/>
              <w:rPr>
                <w:sz w:val="28"/>
                <w:szCs w:val="28"/>
                <w:lang w:val="uk-UA" w:eastAsia="uk-UA"/>
              </w:rPr>
            </w:pPr>
            <w:r>
              <w:rPr>
                <w:sz w:val="28"/>
                <w:szCs w:val="28"/>
                <w:lang w:val="uk-UA" w:eastAsia="uk-UA"/>
              </w:rPr>
              <w:t>6</w:t>
            </w:r>
            <w:r w:rsidRPr="006A514F">
              <w:rPr>
                <w:sz w:val="28"/>
                <w:szCs w:val="28"/>
                <w:lang w:val="uk-UA" w:eastAsia="uk-UA"/>
              </w:rPr>
              <w:t>.</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Терміни реалізації Програми</w:t>
            </w:r>
          </w:p>
        </w:tc>
        <w:tc>
          <w:tcPr>
            <w:tcW w:w="5532" w:type="dxa"/>
            <w:tcMar>
              <w:left w:w="28" w:type="dxa"/>
              <w:right w:w="28" w:type="dxa"/>
            </w:tcMar>
          </w:tcPr>
          <w:p w:rsidR="00655ECB" w:rsidRPr="006A514F" w:rsidRDefault="00655ECB" w:rsidP="00F22D3B">
            <w:pPr>
              <w:ind w:left="116" w:right="71"/>
              <w:jc w:val="both"/>
              <w:rPr>
                <w:sz w:val="28"/>
                <w:szCs w:val="28"/>
                <w:lang w:val="uk-UA" w:eastAsia="uk-UA"/>
              </w:rPr>
            </w:pPr>
            <w:r w:rsidRPr="006A514F">
              <w:rPr>
                <w:sz w:val="28"/>
                <w:szCs w:val="28"/>
                <w:lang w:val="uk-UA" w:eastAsia="uk-UA"/>
              </w:rPr>
              <w:t>2023 – 2025 роки</w:t>
            </w:r>
          </w:p>
        </w:tc>
      </w:tr>
      <w:tr w:rsidR="00655ECB" w:rsidRPr="006A514F" w:rsidTr="00F22D3B">
        <w:trPr>
          <w:trHeight w:val="439"/>
        </w:trPr>
        <w:tc>
          <w:tcPr>
            <w:tcW w:w="426" w:type="dxa"/>
            <w:tcMar>
              <w:left w:w="28" w:type="dxa"/>
              <w:right w:w="28" w:type="dxa"/>
            </w:tcMar>
          </w:tcPr>
          <w:p w:rsidR="00655ECB" w:rsidRPr="006A514F" w:rsidRDefault="00655ECB" w:rsidP="00F22D3B">
            <w:pPr>
              <w:jc w:val="center"/>
              <w:rPr>
                <w:sz w:val="28"/>
                <w:szCs w:val="28"/>
                <w:lang w:val="uk-UA" w:eastAsia="uk-UA"/>
              </w:rPr>
            </w:pPr>
            <w:r>
              <w:rPr>
                <w:sz w:val="28"/>
                <w:szCs w:val="28"/>
                <w:lang w:val="uk-UA" w:eastAsia="uk-UA"/>
              </w:rPr>
              <w:t>7</w:t>
            </w:r>
            <w:r w:rsidRPr="006A514F">
              <w:rPr>
                <w:sz w:val="28"/>
                <w:szCs w:val="28"/>
                <w:lang w:val="uk-UA" w:eastAsia="uk-UA"/>
              </w:rPr>
              <w:t>.</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Джерела фінансування Програми</w:t>
            </w:r>
          </w:p>
        </w:tc>
        <w:tc>
          <w:tcPr>
            <w:tcW w:w="5532" w:type="dxa"/>
            <w:tcMar>
              <w:left w:w="28" w:type="dxa"/>
              <w:right w:w="28" w:type="dxa"/>
            </w:tcMar>
          </w:tcPr>
          <w:p w:rsidR="00655ECB" w:rsidRPr="006A514F" w:rsidRDefault="00655ECB" w:rsidP="00F22D3B">
            <w:pPr>
              <w:ind w:left="113" w:right="118"/>
              <w:jc w:val="both"/>
              <w:rPr>
                <w:sz w:val="28"/>
                <w:szCs w:val="28"/>
                <w:lang w:val="uk-UA"/>
              </w:rPr>
            </w:pPr>
            <w:r w:rsidRPr="006A514F">
              <w:rPr>
                <w:sz w:val="28"/>
                <w:szCs w:val="28"/>
                <w:lang w:val="uk-UA"/>
              </w:rPr>
              <w:t>Кошти районного бюджету, субвенції місцевих бюджетів та інші джерела фінансування, не заборонені законодавством.</w:t>
            </w:r>
          </w:p>
        </w:tc>
      </w:tr>
      <w:tr w:rsidR="00655ECB" w:rsidRPr="006A514F" w:rsidTr="00F22D3B">
        <w:trPr>
          <w:trHeight w:val="439"/>
        </w:trPr>
        <w:tc>
          <w:tcPr>
            <w:tcW w:w="426" w:type="dxa"/>
            <w:tcMar>
              <w:left w:w="28" w:type="dxa"/>
              <w:right w:w="28" w:type="dxa"/>
            </w:tcMar>
          </w:tcPr>
          <w:p w:rsidR="00655ECB" w:rsidRPr="006A514F" w:rsidRDefault="00655ECB" w:rsidP="00F22D3B">
            <w:pPr>
              <w:jc w:val="center"/>
              <w:rPr>
                <w:sz w:val="28"/>
                <w:szCs w:val="28"/>
                <w:lang w:val="uk-UA" w:eastAsia="uk-UA"/>
              </w:rPr>
            </w:pPr>
            <w:r>
              <w:rPr>
                <w:sz w:val="28"/>
                <w:szCs w:val="28"/>
                <w:lang w:val="uk-UA" w:eastAsia="uk-UA"/>
              </w:rPr>
              <w:t>8</w:t>
            </w:r>
            <w:r w:rsidRPr="006A514F">
              <w:rPr>
                <w:sz w:val="28"/>
                <w:szCs w:val="28"/>
                <w:lang w:val="uk-UA" w:eastAsia="uk-UA"/>
              </w:rPr>
              <w:t>.</w:t>
            </w:r>
          </w:p>
        </w:tc>
        <w:tc>
          <w:tcPr>
            <w:tcW w:w="3402" w:type="dxa"/>
            <w:tcMar>
              <w:left w:w="28" w:type="dxa"/>
              <w:right w:w="28" w:type="dxa"/>
            </w:tcMar>
          </w:tcPr>
          <w:p w:rsidR="00655ECB" w:rsidRPr="006A514F" w:rsidRDefault="00655ECB" w:rsidP="00F22D3B">
            <w:pPr>
              <w:ind w:left="86" w:right="188"/>
              <w:rPr>
                <w:sz w:val="28"/>
                <w:szCs w:val="28"/>
                <w:lang w:val="uk-UA" w:eastAsia="uk-UA"/>
              </w:rPr>
            </w:pPr>
            <w:r w:rsidRPr="006A514F">
              <w:rPr>
                <w:sz w:val="28"/>
                <w:szCs w:val="28"/>
                <w:lang w:val="uk-UA" w:eastAsia="uk-UA"/>
              </w:rPr>
              <w:t>Обсяг фінансових ресурсів, для реалізації програми</w:t>
            </w:r>
          </w:p>
        </w:tc>
        <w:tc>
          <w:tcPr>
            <w:tcW w:w="5532" w:type="dxa"/>
            <w:tcMar>
              <w:left w:w="28" w:type="dxa"/>
              <w:right w:w="28" w:type="dxa"/>
            </w:tcMar>
          </w:tcPr>
          <w:p w:rsidR="00655ECB" w:rsidRPr="006A514F" w:rsidRDefault="00655ECB" w:rsidP="00F22D3B">
            <w:pPr>
              <w:ind w:left="113" w:right="118"/>
              <w:jc w:val="both"/>
              <w:rPr>
                <w:sz w:val="28"/>
                <w:szCs w:val="28"/>
                <w:lang w:val="uk-UA"/>
              </w:rPr>
            </w:pPr>
            <w:r w:rsidRPr="006A514F">
              <w:rPr>
                <w:sz w:val="28"/>
                <w:szCs w:val="28"/>
                <w:lang w:val="uk-UA"/>
              </w:rPr>
              <w:t>5,1 млн.</w:t>
            </w:r>
            <w:r>
              <w:rPr>
                <w:sz w:val="28"/>
                <w:szCs w:val="28"/>
                <w:lang w:val="uk-UA"/>
              </w:rPr>
              <w:t xml:space="preserve"> </w:t>
            </w:r>
            <w:r w:rsidRPr="006A514F">
              <w:rPr>
                <w:sz w:val="28"/>
                <w:szCs w:val="28"/>
                <w:lang w:val="uk-UA"/>
              </w:rPr>
              <w:t>грн. кошти районного та місцевого бюджетів</w:t>
            </w:r>
          </w:p>
        </w:tc>
      </w:tr>
    </w:tbl>
    <w:p w:rsidR="00655ECB" w:rsidRPr="006A514F" w:rsidRDefault="00655ECB" w:rsidP="00374F37">
      <w:pPr>
        <w:pStyle w:val="a5"/>
        <w:jc w:val="center"/>
        <w:rPr>
          <w:sz w:val="28"/>
          <w:szCs w:val="28"/>
        </w:rPr>
      </w:pPr>
      <w:r>
        <w:rPr>
          <w:sz w:val="28"/>
          <w:szCs w:val="28"/>
        </w:rPr>
        <w:t>___________________________________</w:t>
      </w:r>
    </w:p>
    <w:p w:rsidR="00655ECB" w:rsidRPr="006A514F" w:rsidRDefault="00655ECB" w:rsidP="006A514F">
      <w:pPr>
        <w:pStyle w:val="rvps2"/>
        <w:shd w:val="clear" w:color="auto" w:fill="FFFFFF"/>
        <w:spacing w:before="0" w:beforeAutospacing="0" w:after="0" w:afterAutospacing="0"/>
        <w:jc w:val="both"/>
        <w:textAlignment w:val="baseline"/>
        <w:rPr>
          <w:color w:val="000000"/>
          <w:sz w:val="28"/>
          <w:szCs w:val="28"/>
          <w:lang w:val="uk-UA"/>
        </w:rPr>
      </w:pPr>
    </w:p>
    <w:p w:rsidR="00655ECB" w:rsidRPr="006A514F" w:rsidRDefault="00655ECB" w:rsidP="006A514F">
      <w:pPr>
        <w:rPr>
          <w:sz w:val="28"/>
          <w:szCs w:val="28"/>
          <w:lang w:val="uk-UA"/>
        </w:rPr>
      </w:pPr>
    </w:p>
    <w:sectPr w:rsidR="00655ECB" w:rsidRPr="006A514F" w:rsidSect="00A9614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02B" w:rsidRDefault="002B202B" w:rsidP="00555E85">
      <w:r>
        <w:separator/>
      </w:r>
    </w:p>
  </w:endnote>
  <w:endnote w:type="continuationSeparator" w:id="0">
    <w:p w:rsidR="002B202B" w:rsidRDefault="002B202B" w:rsidP="0055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02B" w:rsidRDefault="002B202B" w:rsidP="00555E85">
      <w:r>
        <w:separator/>
      </w:r>
    </w:p>
  </w:footnote>
  <w:footnote w:type="continuationSeparator" w:id="0">
    <w:p w:rsidR="002B202B" w:rsidRDefault="002B202B" w:rsidP="00555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41962"/>
    <w:multiLevelType w:val="hybridMultilevel"/>
    <w:tmpl w:val="5218C64A"/>
    <w:lvl w:ilvl="0" w:tplc="76DE891E">
      <w:start w:val="1"/>
      <w:numFmt w:val="decimal"/>
      <w:lvlText w:val="%1."/>
      <w:lvlJc w:val="left"/>
      <w:pPr>
        <w:tabs>
          <w:tab w:val="num" w:pos="720"/>
        </w:tabs>
        <w:ind w:left="720" w:hanging="360"/>
      </w:pPr>
      <w:rPr>
        <w:rFonts w:cs="Times New Roman" w:hint="default"/>
      </w:rPr>
    </w:lvl>
    <w:lvl w:ilvl="1" w:tplc="A7DC4230">
      <w:start w:val="21"/>
      <w:numFmt w:val="bullet"/>
      <w:lvlText w:val="-"/>
      <w:lvlJc w:val="left"/>
      <w:pPr>
        <w:tabs>
          <w:tab w:val="num" w:pos="1440"/>
        </w:tabs>
        <w:ind w:left="1440" w:hanging="360"/>
      </w:pPr>
      <w:rPr>
        <w:rFonts w:ascii="Times New Roman" w:eastAsia="Times New Roman" w:hAnsi="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734A1F63"/>
    <w:multiLevelType w:val="hybridMultilevel"/>
    <w:tmpl w:val="4B4AABE8"/>
    <w:lvl w:ilvl="0" w:tplc="77C8A0A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4F"/>
    <w:rsid w:val="00056E27"/>
    <w:rsid w:val="000C2694"/>
    <w:rsid w:val="00200C83"/>
    <w:rsid w:val="002653D4"/>
    <w:rsid w:val="002B202B"/>
    <w:rsid w:val="0032243D"/>
    <w:rsid w:val="00367F88"/>
    <w:rsid w:val="00374F37"/>
    <w:rsid w:val="0044277F"/>
    <w:rsid w:val="00527791"/>
    <w:rsid w:val="0055397D"/>
    <w:rsid w:val="00555E85"/>
    <w:rsid w:val="005643EA"/>
    <w:rsid w:val="005F7E92"/>
    <w:rsid w:val="00655ECB"/>
    <w:rsid w:val="006A514F"/>
    <w:rsid w:val="008525A9"/>
    <w:rsid w:val="008C2629"/>
    <w:rsid w:val="00A55564"/>
    <w:rsid w:val="00A96140"/>
    <w:rsid w:val="00AD401A"/>
    <w:rsid w:val="00BA0D5F"/>
    <w:rsid w:val="00BC216C"/>
    <w:rsid w:val="00BC553C"/>
    <w:rsid w:val="00BF1195"/>
    <w:rsid w:val="00C218BC"/>
    <w:rsid w:val="00C7378A"/>
    <w:rsid w:val="00DE166A"/>
    <w:rsid w:val="00E0675B"/>
    <w:rsid w:val="00E2624E"/>
    <w:rsid w:val="00E57944"/>
    <w:rsid w:val="00F22D3B"/>
    <w:rsid w:val="00F42352"/>
    <w:rsid w:val="00F8746E"/>
    <w:rsid w:val="00FB6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4F"/>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514F"/>
    <w:rPr>
      <w:rFonts w:ascii="Tahoma" w:hAnsi="Tahoma" w:cs="Tahoma"/>
      <w:sz w:val="16"/>
      <w:szCs w:val="16"/>
    </w:rPr>
  </w:style>
  <w:style w:type="character" w:customStyle="1" w:styleId="a4">
    <w:name w:val="Текст выноски Знак"/>
    <w:link w:val="a3"/>
    <w:uiPriority w:val="99"/>
    <w:semiHidden/>
    <w:locked/>
    <w:rsid w:val="006A514F"/>
    <w:rPr>
      <w:rFonts w:ascii="Tahoma" w:hAnsi="Tahoma" w:cs="Tahoma"/>
      <w:sz w:val="16"/>
      <w:szCs w:val="16"/>
      <w:lang w:val="ru-RU" w:eastAsia="ru-RU"/>
    </w:rPr>
  </w:style>
  <w:style w:type="paragraph" w:customStyle="1" w:styleId="rvps2">
    <w:name w:val="rvps2"/>
    <w:basedOn w:val="a"/>
    <w:uiPriority w:val="99"/>
    <w:rsid w:val="006A514F"/>
    <w:pPr>
      <w:spacing w:before="100" w:beforeAutospacing="1" w:after="100" w:afterAutospacing="1"/>
    </w:pPr>
  </w:style>
  <w:style w:type="paragraph" w:customStyle="1" w:styleId="1">
    <w:name w:val="Абзац списка1"/>
    <w:basedOn w:val="a"/>
    <w:uiPriority w:val="99"/>
    <w:rsid w:val="006A514F"/>
    <w:pPr>
      <w:ind w:left="720"/>
      <w:contextualSpacing/>
    </w:pPr>
    <w:rPr>
      <w:rFonts w:eastAsia="Calibri"/>
      <w:sz w:val="28"/>
      <w:szCs w:val="28"/>
      <w:lang w:val="uk-UA"/>
    </w:rPr>
  </w:style>
  <w:style w:type="paragraph" w:styleId="a5">
    <w:name w:val="Normal (Web)"/>
    <w:basedOn w:val="a"/>
    <w:uiPriority w:val="99"/>
    <w:rsid w:val="006A514F"/>
    <w:pPr>
      <w:spacing w:before="100" w:beforeAutospacing="1" w:after="100" w:afterAutospacing="1"/>
    </w:pPr>
    <w:rPr>
      <w:lang w:val="uk-UA" w:eastAsia="uk-UA"/>
    </w:rPr>
  </w:style>
  <w:style w:type="paragraph" w:styleId="a6">
    <w:name w:val="header"/>
    <w:basedOn w:val="a"/>
    <w:link w:val="a7"/>
    <w:uiPriority w:val="99"/>
    <w:unhideWhenUsed/>
    <w:rsid w:val="00555E85"/>
    <w:pPr>
      <w:tabs>
        <w:tab w:val="center" w:pos="4819"/>
        <w:tab w:val="right" w:pos="9639"/>
      </w:tabs>
    </w:pPr>
  </w:style>
  <w:style w:type="character" w:customStyle="1" w:styleId="a7">
    <w:name w:val="Верхний колонтитул Знак"/>
    <w:link w:val="a6"/>
    <w:uiPriority w:val="99"/>
    <w:rsid w:val="00555E85"/>
    <w:rPr>
      <w:rFonts w:ascii="Times New Roman" w:eastAsia="Times New Roman" w:hAnsi="Times New Roman"/>
      <w:sz w:val="24"/>
      <w:szCs w:val="24"/>
      <w:lang w:val="ru-RU" w:eastAsia="ru-RU"/>
    </w:rPr>
  </w:style>
  <w:style w:type="paragraph" w:styleId="a8">
    <w:name w:val="footer"/>
    <w:basedOn w:val="a"/>
    <w:link w:val="a9"/>
    <w:uiPriority w:val="99"/>
    <w:unhideWhenUsed/>
    <w:rsid w:val="00555E85"/>
    <w:pPr>
      <w:tabs>
        <w:tab w:val="center" w:pos="4819"/>
        <w:tab w:val="right" w:pos="9639"/>
      </w:tabs>
    </w:pPr>
  </w:style>
  <w:style w:type="character" w:customStyle="1" w:styleId="a9">
    <w:name w:val="Нижний колонтитул Знак"/>
    <w:link w:val="a8"/>
    <w:uiPriority w:val="99"/>
    <w:rsid w:val="00555E85"/>
    <w:rPr>
      <w:rFonts w:ascii="Times New Roman" w:eastAsia="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14F"/>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A514F"/>
    <w:rPr>
      <w:rFonts w:ascii="Tahoma" w:hAnsi="Tahoma" w:cs="Tahoma"/>
      <w:sz w:val="16"/>
      <w:szCs w:val="16"/>
    </w:rPr>
  </w:style>
  <w:style w:type="character" w:customStyle="1" w:styleId="a4">
    <w:name w:val="Текст выноски Знак"/>
    <w:link w:val="a3"/>
    <w:uiPriority w:val="99"/>
    <w:semiHidden/>
    <w:locked/>
    <w:rsid w:val="006A514F"/>
    <w:rPr>
      <w:rFonts w:ascii="Tahoma" w:hAnsi="Tahoma" w:cs="Tahoma"/>
      <w:sz w:val="16"/>
      <w:szCs w:val="16"/>
      <w:lang w:val="ru-RU" w:eastAsia="ru-RU"/>
    </w:rPr>
  </w:style>
  <w:style w:type="paragraph" w:customStyle="1" w:styleId="rvps2">
    <w:name w:val="rvps2"/>
    <w:basedOn w:val="a"/>
    <w:uiPriority w:val="99"/>
    <w:rsid w:val="006A514F"/>
    <w:pPr>
      <w:spacing w:before="100" w:beforeAutospacing="1" w:after="100" w:afterAutospacing="1"/>
    </w:pPr>
  </w:style>
  <w:style w:type="paragraph" w:customStyle="1" w:styleId="1">
    <w:name w:val="Абзац списка1"/>
    <w:basedOn w:val="a"/>
    <w:uiPriority w:val="99"/>
    <w:rsid w:val="006A514F"/>
    <w:pPr>
      <w:ind w:left="720"/>
      <w:contextualSpacing/>
    </w:pPr>
    <w:rPr>
      <w:rFonts w:eastAsia="Calibri"/>
      <w:sz w:val="28"/>
      <w:szCs w:val="28"/>
      <w:lang w:val="uk-UA"/>
    </w:rPr>
  </w:style>
  <w:style w:type="paragraph" w:styleId="a5">
    <w:name w:val="Normal (Web)"/>
    <w:basedOn w:val="a"/>
    <w:uiPriority w:val="99"/>
    <w:rsid w:val="006A514F"/>
    <w:pPr>
      <w:spacing w:before="100" w:beforeAutospacing="1" w:after="100" w:afterAutospacing="1"/>
    </w:pPr>
    <w:rPr>
      <w:lang w:val="uk-UA" w:eastAsia="uk-UA"/>
    </w:rPr>
  </w:style>
  <w:style w:type="paragraph" w:styleId="a6">
    <w:name w:val="header"/>
    <w:basedOn w:val="a"/>
    <w:link w:val="a7"/>
    <w:uiPriority w:val="99"/>
    <w:unhideWhenUsed/>
    <w:rsid w:val="00555E85"/>
    <w:pPr>
      <w:tabs>
        <w:tab w:val="center" w:pos="4819"/>
        <w:tab w:val="right" w:pos="9639"/>
      </w:tabs>
    </w:pPr>
  </w:style>
  <w:style w:type="character" w:customStyle="1" w:styleId="a7">
    <w:name w:val="Верхний колонтитул Знак"/>
    <w:link w:val="a6"/>
    <w:uiPriority w:val="99"/>
    <w:rsid w:val="00555E85"/>
    <w:rPr>
      <w:rFonts w:ascii="Times New Roman" w:eastAsia="Times New Roman" w:hAnsi="Times New Roman"/>
      <w:sz w:val="24"/>
      <w:szCs w:val="24"/>
      <w:lang w:val="ru-RU" w:eastAsia="ru-RU"/>
    </w:rPr>
  </w:style>
  <w:style w:type="paragraph" w:styleId="a8">
    <w:name w:val="footer"/>
    <w:basedOn w:val="a"/>
    <w:link w:val="a9"/>
    <w:uiPriority w:val="99"/>
    <w:unhideWhenUsed/>
    <w:rsid w:val="00555E85"/>
    <w:pPr>
      <w:tabs>
        <w:tab w:val="center" w:pos="4819"/>
        <w:tab w:val="right" w:pos="9639"/>
      </w:tabs>
    </w:pPr>
  </w:style>
  <w:style w:type="character" w:customStyle="1" w:styleId="a9">
    <w:name w:val="Нижний колонтитул Знак"/>
    <w:link w:val="a8"/>
    <w:uiPriority w:val="99"/>
    <w:rsid w:val="00555E85"/>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5451</Words>
  <Characters>3108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cp:lastPrinted>2022-12-20T07:28:00Z</cp:lastPrinted>
  <dcterms:created xsi:type="dcterms:W3CDTF">2022-12-26T19:02:00Z</dcterms:created>
  <dcterms:modified xsi:type="dcterms:W3CDTF">2022-12-26T19:02:00Z</dcterms:modified>
</cp:coreProperties>
</file>