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741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2B19E61" wp14:editId="2315F36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BA8C" w14:textId="77777777" w:rsidR="00940BEB" w:rsidRDefault="00940BEB" w:rsidP="00940BEB">
      <w:pPr>
        <w:jc w:val="center"/>
        <w:rPr>
          <w:b/>
        </w:rPr>
      </w:pPr>
    </w:p>
    <w:p w14:paraId="34444FD9" w14:textId="77777777" w:rsidR="00940BEB" w:rsidRDefault="00940BEB" w:rsidP="00940BEB">
      <w:pPr>
        <w:jc w:val="center"/>
        <w:rPr>
          <w:b/>
        </w:rPr>
      </w:pPr>
    </w:p>
    <w:p w14:paraId="3BB7FA25" w14:textId="77777777" w:rsidR="00940BEB" w:rsidRDefault="00940BEB" w:rsidP="00940BEB">
      <w:pPr>
        <w:jc w:val="center"/>
      </w:pPr>
    </w:p>
    <w:p w14:paraId="1C042DC4" w14:textId="77777777" w:rsidR="00940BEB" w:rsidRDefault="00940BEB" w:rsidP="00940BEB">
      <w:pPr>
        <w:pStyle w:val="1"/>
        <w:jc w:val="center"/>
        <w:rPr>
          <w:b/>
        </w:rPr>
      </w:pPr>
    </w:p>
    <w:p w14:paraId="675C8740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3BD944A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AEEC64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38909E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5610D18B" w14:textId="77777777" w:rsidR="00940BEB" w:rsidRDefault="00940BEB" w:rsidP="00940BEB">
      <w:pPr>
        <w:pStyle w:val="1"/>
        <w:rPr>
          <w:sz w:val="28"/>
          <w:szCs w:val="28"/>
        </w:rPr>
      </w:pPr>
    </w:p>
    <w:p w14:paraId="5E439AA9" w14:textId="00A4F9AA" w:rsidR="00940BEB" w:rsidRPr="00055547" w:rsidRDefault="004249F9" w:rsidP="00940BEB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C6C35">
        <w:rPr>
          <w:sz w:val="28"/>
          <w:szCs w:val="28"/>
        </w:rPr>
        <w:t>6</w:t>
      </w:r>
      <w:r w:rsidR="00940BEB" w:rsidRPr="0005554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C6C35">
        <w:rPr>
          <w:sz w:val="28"/>
          <w:szCs w:val="28"/>
        </w:rPr>
        <w:t>1</w:t>
      </w:r>
      <w:r w:rsidR="00940BEB" w:rsidRPr="00055547">
        <w:rPr>
          <w:sz w:val="28"/>
          <w:szCs w:val="28"/>
        </w:rPr>
        <w:t>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4</w:t>
      </w:r>
      <w:r w:rsidR="004C6C35">
        <w:rPr>
          <w:sz w:val="28"/>
          <w:szCs w:val="28"/>
        </w:rPr>
        <w:t>7</w:t>
      </w:r>
    </w:p>
    <w:p w14:paraId="62912514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75484861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710DA274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1E27AA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26E47169" w14:textId="2679C7B7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8EF8063" w14:textId="77777777" w:rsidR="004249F9" w:rsidRPr="00DE1665" w:rsidRDefault="004249F9" w:rsidP="00940BEB">
      <w:pPr>
        <w:spacing w:line="276" w:lineRule="auto"/>
        <w:rPr>
          <w:color w:val="000C00"/>
          <w:szCs w:val="28"/>
        </w:rPr>
      </w:pPr>
    </w:p>
    <w:p w14:paraId="24DF9C04" w14:textId="5E220EEF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</w:p>
    <w:p w14:paraId="31711B3F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5B2F18E6" w14:textId="35B29974" w:rsidR="00940BEB" w:rsidRPr="00940BEB" w:rsidRDefault="00940BEB" w:rsidP="004249F9">
      <w:pPr>
        <w:ind w:right="-1"/>
        <w:jc w:val="both"/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Pr="001775E1">
        <w:t xml:space="preserve"> </w:t>
      </w:r>
      <w:r w:rsidR="004249F9">
        <w:t>представників громадського сектору</w:t>
      </w:r>
      <w:r>
        <w:t xml:space="preserve"> </w:t>
      </w:r>
      <w:r w:rsidR="004249F9" w:rsidRPr="004249F9">
        <w:rPr>
          <w:szCs w:val="28"/>
          <w:lang w:eastAsia="ru-RU"/>
        </w:rPr>
        <w:t>за активну громадську позицію, патріотизм, небайдужість, вагомий внесок у розвиток волонтерського руху, підтримку військових, ветеранів</w:t>
      </w:r>
      <w:r>
        <w:rPr>
          <w:szCs w:val="28"/>
        </w:rPr>
        <w:t>:</w:t>
      </w:r>
    </w:p>
    <w:p w14:paraId="38DB27AA" w14:textId="643A0B51" w:rsidR="00940BEB" w:rsidRDefault="008C609A" w:rsidP="00940BE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ЗОЛОТОВЕРХОГО Віктора Борисовича</w:t>
      </w:r>
      <w:r w:rsidR="004249F9">
        <w:rPr>
          <w:szCs w:val="28"/>
        </w:rPr>
        <w:t xml:space="preserve">, </w:t>
      </w:r>
      <w:r>
        <w:rPr>
          <w:szCs w:val="28"/>
        </w:rPr>
        <w:t xml:space="preserve">заступника виконавчого директора із земельних питань ТОВ </w:t>
      </w:r>
      <w:r w:rsidRPr="00DE1665">
        <w:rPr>
          <w:color w:val="000C00"/>
          <w:szCs w:val="28"/>
        </w:rPr>
        <w:t>"</w:t>
      </w:r>
      <w:r>
        <w:rPr>
          <w:szCs w:val="28"/>
        </w:rPr>
        <w:t>Агро-Рось</w:t>
      </w:r>
      <w:r w:rsidRPr="00DE1665">
        <w:rPr>
          <w:color w:val="000C00"/>
          <w:szCs w:val="28"/>
        </w:rPr>
        <w:t>"</w:t>
      </w:r>
      <w:r w:rsidR="00940BEB">
        <w:rPr>
          <w:szCs w:val="28"/>
        </w:rPr>
        <w:t>;</w:t>
      </w:r>
    </w:p>
    <w:p w14:paraId="49AA095A" w14:textId="4ED3E492" w:rsidR="00D631DA" w:rsidRDefault="008C609A" w:rsidP="008C609A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 xml:space="preserve">УСОВУ Ольгу Іванівну, голову правління БО </w:t>
      </w:r>
      <w:r w:rsidRPr="00DE1665">
        <w:rPr>
          <w:color w:val="000C00"/>
          <w:szCs w:val="28"/>
        </w:rPr>
        <w:t>"</w:t>
      </w:r>
      <w:r>
        <w:rPr>
          <w:szCs w:val="28"/>
        </w:rPr>
        <w:t>Фонд допомоги та надії</w:t>
      </w:r>
      <w:r w:rsidR="004249F9" w:rsidRPr="00DE1665">
        <w:rPr>
          <w:color w:val="000C00"/>
          <w:szCs w:val="28"/>
        </w:rPr>
        <w:t>"</w:t>
      </w:r>
      <w:r>
        <w:rPr>
          <w:szCs w:val="28"/>
        </w:rPr>
        <w:t>.</w:t>
      </w:r>
    </w:p>
    <w:p w14:paraId="1B35A1D5" w14:textId="31F48C1B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0DAFC433" w14:textId="77777777" w:rsidR="008C609A" w:rsidRDefault="008C609A" w:rsidP="00D631DA">
      <w:pPr>
        <w:spacing w:line="276" w:lineRule="auto"/>
        <w:ind w:right="22" w:firstLine="708"/>
        <w:jc w:val="both"/>
        <w:rPr>
          <w:szCs w:val="28"/>
        </w:rPr>
      </w:pPr>
    </w:p>
    <w:p w14:paraId="738E1D93" w14:textId="77777777" w:rsidR="00940BEB" w:rsidRDefault="00940BEB" w:rsidP="00940BEB">
      <w:pPr>
        <w:ind w:right="22"/>
        <w:jc w:val="both"/>
      </w:pPr>
      <w:r>
        <w:rPr>
          <w:szCs w:val="28"/>
        </w:rPr>
        <w:t>Заступник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E1665">
        <w:rPr>
          <w:szCs w:val="28"/>
        </w:rPr>
        <w:t xml:space="preserve">Олександр </w:t>
      </w:r>
      <w:r>
        <w:rPr>
          <w:szCs w:val="28"/>
        </w:rPr>
        <w:t>ГОНЧАР</w:t>
      </w:r>
      <w:r w:rsidRPr="00DE1665">
        <w:rPr>
          <w:szCs w:val="28"/>
        </w:rPr>
        <w:t>ЕНКО</w:t>
      </w:r>
    </w:p>
    <w:p w14:paraId="2E118F4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327E06"/>
    <w:rsid w:val="0036095A"/>
    <w:rsid w:val="00366D47"/>
    <w:rsid w:val="004249F9"/>
    <w:rsid w:val="004C6C35"/>
    <w:rsid w:val="005F595D"/>
    <w:rsid w:val="00721EFD"/>
    <w:rsid w:val="007C2813"/>
    <w:rsid w:val="008C609A"/>
    <w:rsid w:val="008D4920"/>
    <w:rsid w:val="00940BEB"/>
    <w:rsid w:val="009A18A3"/>
    <w:rsid w:val="00D17584"/>
    <w:rsid w:val="00D631DA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5CD"/>
  <w15:docId w15:val="{60652519-2DA7-49C4-B8CE-3DE77BF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2025-11-27T08:09:00Z</cp:lastPrinted>
  <dcterms:created xsi:type="dcterms:W3CDTF">2025-11-27T08:13:00Z</dcterms:created>
  <dcterms:modified xsi:type="dcterms:W3CDTF">2025-11-27T08:13:00Z</dcterms:modified>
</cp:coreProperties>
</file>